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9B" w:rsidRPr="005C21D8" w:rsidRDefault="0015159B" w:rsidP="00C537EF">
      <w:pPr>
        <w:ind w:right="-199"/>
        <w:jc w:val="center"/>
        <w:rPr>
          <w:b/>
          <w:bCs/>
          <w:sz w:val="28"/>
          <w:szCs w:val="28"/>
          <w:lang w:val="el-GR"/>
        </w:rPr>
      </w:pPr>
      <w:r w:rsidRPr="005C21D8">
        <w:rPr>
          <w:b/>
          <w:bCs/>
          <w:sz w:val="28"/>
          <w:szCs w:val="28"/>
          <w:lang w:val="el-GR"/>
        </w:rPr>
        <w:t>ΔΕΛΤΙΟ ΤΥΠΟΥ</w:t>
      </w:r>
    </w:p>
    <w:p w:rsidR="00E43474" w:rsidRPr="005C21D8" w:rsidRDefault="0015159B" w:rsidP="00C537EF">
      <w:pPr>
        <w:spacing w:after="120" w:line="240" w:lineRule="auto"/>
        <w:ind w:right="-199"/>
        <w:jc w:val="center"/>
        <w:rPr>
          <w:rFonts w:eastAsia="Times New Roman" w:cstheme="minorHAnsi"/>
          <w:color w:val="222222"/>
          <w:kern w:val="0"/>
          <w:sz w:val="26"/>
          <w:szCs w:val="26"/>
          <w:lang w:val="el-GR" w:eastAsia="el-GR"/>
        </w:rPr>
      </w:pPr>
      <w:bookmarkStart w:id="0" w:name="_Hlk132727573"/>
      <w:r w:rsidRPr="005C21D8">
        <w:rPr>
          <w:rFonts w:eastAsia="Times New Roman" w:cstheme="minorHAnsi"/>
          <w:b/>
          <w:bCs/>
          <w:color w:val="222222"/>
          <w:kern w:val="0"/>
          <w:sz w:val="26"/>
          <w:szCs w:val="26"/>
          <w:lang w:val="el-GR" w:eastAsia="el-GR"/>
        </w:rPr>
        <w:t xml:space="preserve">1η Πανελλήνια Μαθητική </w:t>
      </w:r>
      <w:r w:rsidR="00E43474" w:rsidRPr="005C21D8">
        <w:rPr>
          <w:rFonts w:eastAsia="Times New Roman" w:cstheme="minorHAnsi"/>
          <w:b/>
          <w:bCs/>
          <w:color w:val="222222"/>
          <w:kern w:val="0"/>
          <w:sz w:val="26"/>
          <w:szCs w:val="26"/>
          <w:lang w:val="el-GR" w:eastAsia="el-GR"/>
        </w:rPr>
        <w:t xml:space="preserve">Περιβαλλοντική </w:t>
      </w:r>
      <w:r w:rsidRPr="005C21D8">
        <w:rPr>
          <w:rFonts w:eastAsia="Times New Roman" w:cstheme="minorHAnsi"/>
          <w:b/>
          <w:bCs/>
          <w:color w:val="222222"/>
          <w:kern w:val="0"/>
          <w:sz w:val="26"/>
          <w:szCs w:val="26"/>
          <w:lang w:val="el-GR" w:eastAsia="el-GR"/>
        </w:rPr>
        <w:t>Συνάντηση</w:t>
      </w:r>
      <w:r w:rsidRPr="005C21D8">
        <w:rPr>
          <w:rFonts w:eastAsia="Times New Roman" w:cstheme="minorHAnsi"/>
          <w:color w:val="222222"/>
          <w:kern w:val="0"/>
          <w:sz w:val="26"/>
          <w:szCs w:val="26"/>
          <w:lang w:val="el-GR" w:eastAsia="el-GR"/>
        </w:rPr>
        <w:t xml:space="preserve"> </w:t>
      </w:r>
    </w:p>
    <w:p w:rsidR="00E43474" w:rsidRPr="005C21D8" w:rsidRDefault="0015159B" w:rsidP="00C537EF">
      <w:pPr>
        <w:spacing w:after="120" w:line="240" w:lineRule="auto"/>
        <w:ind w:right="-199"/>
        <w:jc w:val="center"/>
        <w:rPr>
          <w:rFonts w:eastAsia="Times New Roman" w:cstheme="minorHAnsi"/>
          <w:color w:val="222222"/>
          <w:kern w:val="0"/>
          <w:sz w:val="26"/>
          <w:szCs w:val="26"/>
          <w:lang w:val="el-GR" w:eastAsia="el-GR"/>
        </w:rPr>
      </w:pPr>
      <w:r w:rsidRPr="005C21D8">
        <w:rPr>
          <w:rFonts w:eastAsia="Times New Roman" w:cstheme="minorHAnsi"/>
          <w:color w:val="222222"/>
          <w:kern w:val="0"/>
          <w:sz w:val="26"/>
          <w:szCs w:val="26"/>
          <w:lang w:val="el-GR" w:eastAsia="el-GR"/>
        </w:rPr>
        <w:t xml:space="preserve">του </w:t>
      </w:r>
      <w:bookmarkStart w:id="1" w:name="_Hlk132650371"/>
      <w:bookmarkStart w:id="2" w:name="_Hlk132875882"/>
      <w:r w:rsidRPr="005C21D8">
        <w:rPr>
          <w:rFonts w:eastAsia="Times New Roman" w:cstheme="minorHAnsi"/>
          <w:color w:val="222222"/>
          <w:kern w:val="0"/>
          <w:sz w:val="26"/>
          <w:szCs w:val="26"/>
          <w:lang w:val="el-GR" w:eastAsia="el-GR"/>
        </w:rPr>
        <w:t xml:space="preserve">Εκπαιδευτικού Δικτύου </w:t>
      </w:r>
      <w:bookmarkEnd w:id="0"/>
    </w:p>
    <w:p w:rsidR="0015159B" w:rsidRPr="005C21D8" w:rsidRDefault="0015159B" w:rsidP="00C537EF">
      <w:pPr>
        <w:spacing w:after="120" w:line="240" w:lineRule="auto"/>
        <w:ind w:right="-199"/>
        <w:jc w:val="center"/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</w:pPr>
      <w:r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>«Κωνσταντινούπολη</w:t>
      </w:r>
      <w:r w:rsidR="005C21D8"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 xml:space="preserve"> </w:t>
      </w:r>
      <w:r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>-</w:t>
      </w:r>
      <w:r w:rsidR="005C21D8"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 xml:space="preserve"> </w:t>
      </w:r>
      <w:r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>Θεσσαλονίκη, μια Εκπαιδευτική Συνύπαρξη</w:t>
      </w:r>
      <w:r w:rsidR="005C21D8"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 xml:space="preserve"> </w:t>
      </w:r>
      <w:r w:rsidR="00E43474"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 xml:space="preserve">- </w:t>
      </w:r>
      <w:r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 xml:space="preserve">Έλληνες της Πόλης, </w:t>
      </w:r>
      <w:r w:rsidR="00E43474"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>Π</w:t>
      </w:r>
      <w:r w:rsidRPr="005C21D8">
        <w:rPr>
          <w:rFonts w:eastAsia="Times New Roman" w:cstheme="minorHAnsi"/>
          <w:b/>
          <w:bCs/>
          <w:iCs/>
          <w:color w:val="222222"/>
          <w:kern w:val="0"/>
          <w:sz w:val="26"/>
          <w:szCs w:val="26"/>
          <w:lang w:val="el-GR" w:eastAsia="el-GR"/>
        </w:rPr>
        <w:t>ολίτες της Οικουμένης»</w:t>
      </w:r>
      <w:bookmarkEnd w:id="1"/>
    </w:p>
    <w:bookmarkEnd w:id="2"/>
    <w:p w:rsidR="0015159B" w:rsidRPr="005C21D8" w:rsidRDefault="0015159B" w:rsidP="00C537EF">
      <w:pPr>
        <w:ind w:right="-199"/>
        <w:rPr>
          <w:lang w:val="el-GR"/>
        </w:rPr>
      </w:pPr>
    </w:p>
    <w:p w:rsidR="0015159B" w:rsidRPr="005C21D8" w:rsidRDefault="0015159B" w:rsidP="00C537EF">
      <w:pPr>
        <w:spacing w:after="120" w:line="240" w:lineRule="auto"/>
        <w:ind w:right="-199"/>
        <w:jc w:val="both"/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</w:pP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Την Παρασκευή 28 Απριλίου 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2023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,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θα λάβει χώρα </w:t>
      </w:r>
      <w:r w:rsidR="00FA6DB6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στη Θεσσαλονίκη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η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bookmarkStart w:id="3" w:name="_Hlk132979670"/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1η Πανελλήνια Μαθητική 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Περιβαλλοντική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Συνάντηση του Εκπαιδευτικού Δικτύου</w:t>
      </w:r>
      <w:bookmarkEnd w:id="3"/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«Κωνσταντινούπολη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-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Θεσσαλονίκη, μια Εκπαιδευτική Συνύπαρξη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-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Έλληνες της Πόλης, 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Π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ολίτες της Οικουμένης».</w:t>
      </w:r>
    </w:p>
    <w:p w:rsidR="00961E0D" w:rsidRPr="005C21D8" w:rsidRDefault="0015159B" w:rsidP="00C537EF">
      <w:pPr>
        <w:spacing w:after="120" w:line="240" w:lineRule="auto"/>
        <w:ind w:right="-199"/>
        <w:jc w:val="both"/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</w:pP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Η Εκδήλωση διοργανώνεται από τις 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Διευθύνσεις Δευτεροβάθμιας 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και Πρωτοβάθμιας 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Εκπαίδευσης Δυτικής Θεσσαλονίκης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στο πλαίσιο της από κοινού σύστασης και λειτουργίας του Εκπαιδευτικού Δικτύου «Κωνσταντινούπολη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-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Θεσσαλονίκη, μια Εκπαιδευτική Συνύπαρξη», το οποίο τελεί υπό την αιγίδα του Οικουμενικού Πατριάρχου </w:t>
      </w:r>
      <w:proofErr w:type="spellStart"/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κ.κ</w:t>
      </w:r>
      <w:proofErr w:type="spellEnd"/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. Βαρθολομαίου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,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με συνεργαζόμενους Φορείς την Περιφερειακή Δ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ιεύθυ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νση Π.Ε. &amp; Δ.Ε. Κεντρικής Μακεδονίας, το 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Πατριαρχικό Ίδρυμα Πατερικών Μελ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ε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τών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, το Φροντιστήριο Βιωσιμότητας Δήμου Νεάπολης</w:t>
      </w:r>
      <w:r w:rsid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-</w:t>
      </w:r>
      <w:r w:rsid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proofErr w:type="spellStart"/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Συκεών</w:t>
      </w:r>
      <w:proofErr w:type="spellEnd"/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και τις 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Διευθύνσεις Δευτεροβάθμιας Εκπαίδευσης 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Ανατολικής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Θεσ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σαλο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νίκης και Πέλλας.</w:t>
      </w:r>
    </w:p>
    <w:p w:rsidR="00961E0D" w:rsidRPr="005C21D8" w:rsidRDefault="0015159B" w:rsidP="00C537EF">
      <w:pPr>
        <w:spacing w:after="120" w:line="240" w:lineRule="auto"/>
        <w:ind w:right="-199"/>
        <w:jc w:val="both"/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</w:pP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Στόχος της 1η Πανελλήνιας Μαθητικής </w:t>
      </w:r>
      <w:r w:rsidR="00AA23EE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Περιβαλλοντικής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Συνάντησης είναι</w:t>
      </w:r>
      <w:r w:rsidR="00CA26DE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να</w:t>
      </w:r>
      <w:r w:rsidR="00FA6DB6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δώσει “βήμα” στους μαθητές να τοποθετηθούν σε σύγχρονα ζητήματα περιβάλλοντος και </w:t>
      </w:r>
      <w:proofErr w:type="spellStart"/>
      <w:r w:rsidR="00FA6DB6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αειφορίας</w:t>
      </w:r>
      <w:proofErr w:type="spellEnd"/>
      <w:r w:rsidR="00FA6DB6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, να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αναδείξει το έργο των σχολικών μονάδων που συμμετέχουν στο Δίκτυο</w:t>
      </w:r>
      <w:r w:rsidR="00FA6DB6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και 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να επιβραβεύσει τη</w:t>
      </w:r>
      <w:r w:rsidR="00FA6DB6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μαθητική πρωτοβουλία, συμμετοχή και δράση, </w:t>
      </w:r>
      <w:r w:rsidR="00AA23EE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ανοίγοντας δρόμους επικοινωνίας και συνύπαρξης μέσα από </w:t>
      </w:r>
      <w:r w:rsidR="00FA6DB6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το </w:t>
      </w:r>
      <w:r w:rsidR="00AA23EE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μοίρασμα και την ανταλλαγή.</w:t>
      </w:r>
    </w:p>
    <w:p w:rsidR="005C21D8" w:rsidRPr="005C21D8" w:rsidRDefault="0015159B" w:rsidP="00FA6DB6">
      <w:pPr>
        <w:spacing w:after="120" w:line="240" w:lineRule="auto"/>
        <w:ind w:right="-199"/>
        <w:jc w:val="both"/>
        <w:rPr>
          <w:sz w:val="24"/>
          <w:szCs w:val="24"/>
          <w:lang w:val="el-GR"/>
        </w:rPr>
      </w:pPr>
      <w:r w:rsidRPr="005C21D8">
        <w:rPr>
          <w:sz w:val="24"/>
          <w:szCs w:val="24"/>
          <w:lang w:val="el-GR"/>
        </w:rPr>
        <w:t xml:space="preserve">Οι εργασίες </w:t>
      </w:r>
      <w:r w:rsidR="00961E0D" w:rsidRPr="005C21D8">
        <w:rPr>
          <w:sz w:val="24"/>
          <w:szCs w:val="24"/>
          <w:lang w:val="el-GR"/>
        </w:rPr>
        <w:t xml:space="preserve">της 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Μαθητικής Συνάντησης </w:t>
      </w:r>
      <w:r w:rsidR="00961E0D" w:rsidRPr="005C21D8">
        <w:rPr>
          <w:sz w:val="24"/>
          <w:szCs w:val="24"/>
          <w:lang w:val="el-GR"/>
        </w:rPr>
        <w:t>θα λάβουν</w:t>
      </w:r>
      <w:r w:rsidRPr="005C21D8">
        <w:rPr>
          <w:sz w:val="24"/>
          <w:szCs w:val="24"/>
          <w:lang w:val="el-GR"/>
        </w:rPr>
        <w:t xml:space="preserve"> χώρα στην Αίθουσα πολλαπλών χρήσεων</w:t>
      </w:r>
      <w:r w:rsidR="00961E0D" w:rsidRPr="005C21D8">
        <w:rPr>
          <w:sz w:val="24"/>
          <w:szCs w:val="24"/>
          <w:lang w:val="el-GR"/>
        </w:rPr>
        <w:t xml:space="preserve"> του 2</w:t>
      </w:r>
      <w:r w:rsidR="00961E0D" w:rsidRPr="005C21D8">
        <w:rPr>
          <w:sz w:val="24"/>
          <w:szCs w:val="24"/>
          <w:vertAlign w:val="superscript"/>
          <w:lang w:val="el-GR"/>
        </w:rPr>
        <w:t>ου</w:t>
      </w:r>
      <w:r w:rsidR="00961E0D" w:rsidRPr="005C21D8">
        <w:rPr>
          <w:sz w:val="24"/>
          <w:szCs w:val="24"/>
          <w:lang w:val="el-GR"/>
        </w:rPr>
        <w:t xml:space="preserve"> ΓΕΛ </w:t>
      </w:r>
      <w:r w:rsidR="00961E0D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Νεάπολης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.</w:t>
      </w:r>
      <w:r w:rsidR="00AA23EE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</w:t>
      </w:r>
      <w:r w:rsidR="008349DC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Στη Συνάντηση 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θα </w:t>
      </w:r>
      <w:r w:rsidR="008349DC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δ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ώσουν</w:t>
      </w:r>
      <w:r w:rsidR="008349DC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δυναμικά το παρόν τους 27 μαθητικές ομάδες </w:t>
      </w:r>
      <w:r w:rsidR="009121A2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και περισσότεροι από 600 μαθητές/τριες Πρωτοβάθμιας και Δευτεροβάθμιας Εκπαίδευσης από όλη την Ελλάδα, από τον Έβρο ως την Πελοπόννησο.</w:t>
      </w:r>
    </w:p>
    <w:p w:rsidR="00E43474" w:rsidRPr="005C21D8" w:rsidRDefault="009121A2" w:rsidP="00FA6DB6">
      <w:pPr>
        <w:spacing w:after="120" w:line="240" w:lineRule="auto"/>
        <w:ind w:right="-199"/>
        <w:jc w:val="both"/>
        <w:rPr>
          <w:sz w:val="24"/>
          <w:szCs w:val="24"/>
          <w:lang w:val="el-GR"/>
        </w:rPr>
      </w:pP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Συγκεκριμένα, συμμετέχου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ν παρουσιάζοντας τις εργασίες τους στις θεματικές ενότητες του Δικτύου</w:t>
      </w:r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:</w:t>
      </w:r>
    </w:p>
    <w:p w:rsidR="00C537EF" w:rsidRPr="005C21D8" w:rsidRDefault="009121A2" w:rsidP="00C537EF">
      <w:pPr>
        <w:pStyle w:val="a3"/>
        <w:numPr>
          <w:ilvl w:val="0"/>
          <w:numId w:val="4"/>
        </w:numPr>
        <w:spacing w:after="120" w:line="240" w:lineRule="auto"/>
        <w:ind w:right="-199"/>
        <w:jc w:val="both"/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</w:pP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8 σχολικές μονάδες από 4 Διευθύνσεις Πρωτοβάθμιας Εκπαίδευσης </w:t>
      </w:r>
      <w:bookmarkStart w:id="4" w:name="_Hlk133303530"/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(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Δ.Π.Ε</w:t>
      </w:r>
      <w:bookmarkEnd w:id="4"/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. Δυτικής Θεσσαλονίκη</w:t>
      </w:r>
      <w:r w:rsidR="00E43474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ς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,</w:t>
      </w:r>
      <w:r w:rsidR="005C21D8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Δ.Π.Ε</w:t>
      </w:r>
      <w:r w:rsid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.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Δυτικής Αττικής,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 Δ.Π.Ε</w:t>
      </w:r>
      <w:r w:rsid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.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Αιτωλοακαρνανίας,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     Δ.Π.Ε</w:t>
      </w:r>
      <w:r w:rsid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.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 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Έβρο</w:t>
      </w:r>
      <w:r w:rsidR="005C21D8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υ)</w:t>
      </w:r>
      <w:r w:rsidR="00C537EF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 και</w:t>
      </w:r>
    </w:p>
    <w:p w:rsidR="009121A2" w:rsidRPr="005C21D8" w:rsidRDefault="009121A2" w:rsidP="005C21D8">
      <w:pPr>
        <w:pStyle w:val="a3"/>
        <w:numPr>
          <w:ilvl w:val="0"/>
          <w:numId w:val="4"/>
        </w:numPr>
        <w:spacing w:after="120" w:line="240" w:lineRule="auto"/>
        <w:ind w:right="-199"/>
        <w:jc w:val="both"/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</w:pP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19 σχολικές </w:t>
      </w:r>
      <w:r w:rsidR="00E43474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μονάδες </w:t>
      </w:r>
      <w:r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 xml:space="preserve">από 8 Διευθύνσεις Δευτεροβάθμιας Εκπαίδευσης της χώρας </w:t>
      </w:r>
      <w:bookmarkStart w:id="5" w:name="_Hlk131700967"/>
      <w:bookmarkStart w:id="6" w:name="_Hlk133303555"/>
      <w:r w:rsidR="005C21D8" w:rsidRPr="005C21D8">
        <w:rPr>
          <w:rFonts w:eastAsia="Times New Roman" w:cstheme="minorHAnsi"/>
          <w:color w:val="222222"/>
          <w:kern w:val="0"/>
          <w:sz w:val="24"/>
          <w:szCs w:val="24"/>
          <w:lang w:val="el-GR" w:eastAsia="el-GR"/>
        </w:rPr>
        <w:t>(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bookmarkEnd w:id="6"/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Δυτικής Θεσσαλονίκης, </w:t>
      </w:r>
      <w:bookmarkEnd w:id="5"/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Ανατολικής Θεσσαλονίκης,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Αρκαδίας,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Ημαθίας,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Λάρισας,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Πιερίας,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Πρέβεζας, </w:t>
      </w:r>
      <w:r w:rsidR="008348DE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 xml:space="preserve">Δ.Δ.Ε. </w:t>
      </w:r>
      <w:r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Φλώρινα</w:t>
      </w:r>
      <w:r w:rsidR="00E43474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ς</w:t>
      </w:r>
      <w:r w:rsidR="005C21D8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)</w:t>
      </w:r>
      <w:r w:rsidR="00E43474" w:rsidRPr="005C21D8">
        <w:rPr>
          <w:rFonts w:eastAsia="Times New Roman" w:cstheme="minorHAnsi"/>
          <w:iCs/>
          <w:color w:val="222222"/>
          <w:kern w:val="0"/>
          <w:sz w:val="24"/>
          <w:szCs w:val="24"/>
          <w:lang w:val="el-GR" w:eastAsia="el-GR"/>
        </w:rPr>
        <w:t>.</w:t>
      </w:r>
    </w:p>
    <w:p w:rsidR="00C537EF" w:rsidRPr="005C21D8" w:rsidRDefault="00C537EF" w:rsidP="00961E0D">
      <w:pPr>
        <w:spacing w:after="120" w:line="240" w:lineRule="auto"/>
        <w:rPr>
          <w:noProof/>
          <w:sz w:val="24"/>
          <w:szCs w:val="24"/>
          <w:lang w:val="el-GR"/>
        </w:rPr>
      </w:pPr>
    </w:p>
    <w:p w:rsidR="0015159B" w:rsidRPr="005C21D8" w:rsidRDefault="00E43474" w:rsidP="00961E0D">
      <w:pPr>
        <w:spacing w:after="120" w:line="240" w:lineRule="auto"/>
        <w:rPr>
          <w:sz w:val="24"/>
          <w:szCs w:val="24"/>
          <w:lang w:val="el-GR"/>
        </w:rPr>
      </w:pPr>
      <w:r w:rsidRPr="005C21D8">
        <w:rPr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5274310" cy="7460615"/>
            <wp:effectExtent l="0" t="0" r="2540" b="6985"/>
            <wp:docPr id="106398455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84553" name="Εικόνα 10639845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59B" w:rsidRPr="005C21D8" w:rsidSect="00095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F2E"/>
    <w:multiLevelType w:val="hybridMultilevel"/>
    <w:tmpl w:val="39CA7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5224"/>
    <w:multiLevelType w:val="hybridMultilevel"/>
    <w:tmpl w:val="63F66B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F677B"/>
    <w:multiLevelType w:val="hybridMultilevel"/>
    <w:tmpl w:val="407EB2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A42FE"/>
    <w:multiLevelType w:val="hybridMultilevel"/>
    <w:tmpl w:val="BCB0303C"/>
    <w:lvl w:ilvl="0" w:tplc="3154B0B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C95"/>
    <w:rsid w:val="000952C0"/>
    <w:rsid w:val="0015159B"/>
    <w:rsid w:val="005C21D8"/>
    <w:rsid w:val="008348DE"/>
    <w:rsid w:val="008349DC"/>
    <w:rsid w:val="009121A2"/>
    <w:rsid w:val="009219AC"/>
    <w:rsid w:val="00961E0D"/>
    <w:rsid w:val="00AA23EE"/>
    <w:rsid w:val="00AB5C95"/>
    <w:rsid w:val="00C537EF"/>
    <w:rsid w:val="00CA26DE"/>
    <w:rsid w:val="00D16B16"/>
    <w:rsid w:val="00E43474"/>
    <w:rsid w:val="00FA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4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C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2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Ιππέκη</dc:creator>
  <cp:keywords/>
  <dc:description/>
  <cp:lastModifiedBy>myrto</cp:lastModifiedBy>
  <cp:revision>6</cp:revision>
  <dcterms:created xsi:type="dcterms:W3CDTF">2023-04-21T10:59:00Z</dcterms:created>
  <dcterms:modified xsi:type="dcterms:W3CDTF">2023-04-25T08:26:00Z</dcterms:modified>
</cp:coreProperties>
</file>