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254635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9B1C6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9B1C6E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567 01 ΝΕΑΠΟΛΗ</w:t>
                  </w:r>
                </w:p>
                <w:p w:rsidR="009B1C6E" w:rsidRPr="004C75CE" w:rsidRDefault="009B1C6E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Πληροφορίες:  Κουτσού Κασσιανή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Wingdings 2" w:char="F027"/>
                  </w: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9B1C6E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9B1C6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9B1C6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9B1C6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9B1C6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9B1C6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9B1C6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9B1C6E">
              <w:rPr>
                <w:rFonts w:ascii="Book Antiqua" w:hAnsi="Book Antiqua" w:cs="Times New Roman"/>
              </w:rPr>
              <w:t xml:space="preserve"> 25/01/2016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9B1C6E">
              <w:rPr>
                <w:rFonts w:ascii="Book Antiqua" w:hAnsi="Book Antiqua" w:cs="Times New Roman"/>
              </w:rPr>
              <w:t>…..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9B1C6E" w:rsidRDefault="008728F6" w:rsidP="008728F6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 w:rsidR="009B1C6E">
        <w:rPr>
          <w:rFonts w:ascii="Book Antiqua" w:hAnsi="Book Antiqua"/>
          <w:b/>
          <w:sz w:val="26"/>
          <w:szCs w:val="26"/>
        </w:rPr>
        <w:t>ΕΚΔΗΛΩΣΗΣ ΕΝΔΙΑΦΕΡΟΝΤΟΣ ΓΙΑ ΥΠΟΒΟΛΗ</w:t>
      </w:r>
    </w:p>
    <w:p w:rsidR="008728F6" w:rsidRPr="009B1C6E" w:rsidRDefault="008728F6" w:rsidP="009B1C6E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 w:rsidR="009B1C6E">
        <w:rPr>
          <w:rFonts w:ascii="Book Antiqua" w:hAnsi="Book Antiqua"/>
          <w:b/>
          <w:sz w:val="26"/>
          <w:szCs w:val="26"/>
        </w:rPr>
        <w:t xml:space="preserve"> ΔΙΗΜΕΡΗΣ ΕΚΔΡΟΜΗΣ</w:t>
      </w:r>
    </w:p>
    <w:p w:rsidR="008728F6" w:rsidRPr="005250DA" w:rsidRDefault="008728F6">
      <w:pPr>
        <w:rPr>
          <w:rFonts w:ascii="Book Antiqua" w:hAnsi="Book Antiqua"/>
        </w:rPr>
      </w:pPr>
    </w:p>
    <w:p w:rsidR="008728F6" w:rsidRPr="005250DA" w:rsidRDefault="008728F6" w:rsidP="008728F6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>Το 4</w:t>
      </w:r>
      <w:r w:rsidRPr="005250DA">
        <w:rPr>
          <w:rFonts w:ascii="Book Antiqua" w:hAnsi="Book Antiqua"/>
          <w:vertAlign w:val="superscript"/>
        </w:rPr>
        <w:t>ο</w:t>
      </w:r>
      <w:r w:rsidRPr="005250DA">
        <w:rPr>
          <w:rFonts w:ascii="Book Antiqua" w:hAnsi="Book Antiqua"/>
        </w:rPr>
        <w:t xml:space="preserve"> Γυμνάσιο Νεάπολης προκηρύσσει </w:t>
      </w:r>
      <w:r w:rsidRPr="009B1C6E">
        <w:rPr>
          <w:rFonts w:ascii="Book Antiqua" w:hAnsi="Book Antiqua"/>
        </w:rPr>
        <w:t>διαγωνισμό</w:t>
      </w:r>
      <w:r w:rsidR="009B1C6E" w:rsidRPr="009B1C6E">
        <w:rPr>
          <w:rFonts w:ascii="Book Antiqua" w:hAnsi="Book Antiqua"/>
        </w:rPr>
        <w:t xml:space="preserve"> για την κατάθεση κλειστών προσφορών</w:t>
      </w:r>
      <w:r w:rsidRPr="009B1C6E">
        <w:rPr>
          <w:rFonts w:ascii="Book Antiqua" w:hAnsi="Book Antiqua"/>
        </w:rPr>
        <w:t>,</w:t>
      </w:r>
      <w:r w:rsidRPr="005250DA">
        <w:rPr>
          <w:rFonts w:ascii="Book Antiqua" w:hAnsi="Book Antiqua"/>
        </w:rPr>
        <w:t xml:space="preserve"> </w:t>
      </w:r>
      <w:r w:rsidR="009B1C6E">
        <w:rPr>
          <w:rFonts w:ascii="Book Antiqua" w:hAnsi="Book Antiqua"/>
        </w:rPr>
        <w:t>από ενδιαφερόμενα τουριστικά γραφεία με ισχύουσα άδεια λειτουργίας από το Ε.Ο.Τ., σχετικά με την πραγματοπ</w:t>
      </w:r>
      <w:r w:rsidR="005D5CC8">
        <w:rPr>
          <w:rFonts w:ascii="Book Antiqua" w:hAnsi="Book Antiqua"/>
        </w:rPr>
        <w:t xml:space="preserve">οίηση διήμερης εκδρομής μαθητών, στο πλαίσιο περιβαλλοντικού προγράμματος, σύμφωνα με την </w:t>
      </w:r>
      <w:r w:rsidRPr="005250DA">
        <w:rPr>
          <w:rFonts w:ascii="Book Antiqua" w:hAnsi="Book Antiqua"/>
        </w:rPr>
        <w:t>Υ.Α. 129</w:t>
      </w:r>
      <w:r w:rsidR="005D5CC8">
        <w:rPr>
          <w:rFonts w:ascii="Book Antiqua" w:hAnsi="Book Antiqua"/>
        </w:rPr>
        <w:t>2</w:t>
      </w:r>
      <w:r w:rsidRPr="005250DA">
        <w:rPr>
          <w:rFonts w:ascii="Book Antiqua" w:hAnsi="Book Antiqua"/>
        </w:rPr>
        <w:t>87/Γ2/10-</w:t>
      </w:r>
      <w:r w:rsidR="005D5CC8">
        <w:rPr>
          <w:rFonts w:ascii="Book Antiqua" w:hAnsi="Book Antiqua"/>
        </w:rPr>
        <w:t>11-2011 του Υπουργείου Παιδείας (ΦΕΚ 2769/τ.2/2-12-2011).</w:t>
      </w:r>
    </w:p>
    <w:p w:rsidR="005250DA" w:rsidRPr="005250DA" w:rsidRDefault="005250DA" w:rsidP="008728F6">
      <w:pPr>
        <w:rPr>
          <w:rFonts w:ascii="Book Antiqua" w:hAnsi="Book Antiqua"/>
        </w:rPr>
      </w:pPr>
    </w:p>
    <w:p w:rsidR="008728F6" w:rsidRPr="004A063E" w:rsidRDefault="005D5CC8" w:rsidP="008728F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="008728F6" w:rsidRPr="004A063E">
        <w:rPr>
          <w:rFonts w:ascii="Book Antiqua" w:hAnsi="Book Antiqua"/>
          <w:b/>
          <w:u w:val="single"/>
        </w:rPr>
        <w:t>Σ</w:t>
      </w:r>
      <w:r w:rsidR="005250DA" w:rsidRPr="004A063E">
        <w:rPr>
          <w:rFonts w:ascii="Book Antiqua" w:hAnsi="Book Antiqua"/>
          <w:b/>
          <w:u w:val="single"/>
        </w:rPr>
        <w:t>ΤΟΙΧΕΙΑ ΕΚΔΡΟΜΗΣ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>Προορισμός</w:t>
      </w:r>
      <w:r w:rsidR="008728F6" w:rsidRPr="005A457A">
        <w:rPr>
          <w:rFonts w:ascii="Book Antiqua" w:hAnsi="Book Antiqua"/>
        </w:rPr>
        <w:t>:</w:t>
      </w:r>
      <w:r w:rsidRPr="005A457A">
        <w:rPr>
          <w:rFonts w:ascii="Book Antiqua" w:hAnsi="Book Antiqua"/>
        </w:rPr>
        <w:t xml:space="preserve"> </w:t>
      </w:r>
      <w:r w:rsidRPr="005A457A">
        <w:rPr>
          <w:rFonts w:ascii="Book Antiqua" w:hAnsi="Book Antiqua"/>
          <w:b/>
        </w:rPr>
        <w:t xml:space="preserve">Καλαμπάκα- Τρίκαλα (διανυκτέρευση στο  </w:t>
      </w:r>
      <w:proofErr w:type="spellStart"/>
      <w:r w:rsidRPr="005A457A">
        <w:rPr>
          <w:rFonts w:ascii="Book Antiqua" w:hAnsi="Book Antiqua"/>
          <w:b/>
        </w:rPr>
        <w:t>Μουζάκι</w:t>
      </w:r>
      <w:proofErr w:type="spellEnd"/>
      <w:r w:rsidRPr="005A457A">
        <w:rPr>
          <w:rFonts w:ascii="Book Antiqua" w:hAnsi="Book Antiqua"/>
          <w:b/>
        </w:rPr>
        <w:t>)</w:t>
      </w:r>
    </w:p>
    <w:p w:rsidR="008728F6" w:rsidRPr="005A457A" w:rsidRDefault="008728F6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5D5CC8" w:rsidRPr="005A457A">
        <w:rPr>
          <w:rFonts w:ascii="Book Antiqua" w:hAnsi="Book Antiqua"/>
          <w:b/>
        </w:rPr>
        <w:t>28-29 Μαρτίου 2016</w:t>
      </w:r>
      <w:r w:rsidRPr="005A457A">
        <w:rPr>
          <w:rFonts w:ascii="Book Antiqua" w:hAnsi="Book Antiqua"/>
          <w:b/>
        </w:rPr>
        <w:t xml:space="preserve"> </w:t>
      </w:r>
    </w:p>
    <w:p w:rsidR="008728F6" w:rsidRPr="005A457A" w:rsidRDefault="008728F6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Διάρκεια: </w:t>
      </w:r>
      <w:r w:rsidR="005D5CC8" w:rsidRPr="005A457A">
        <w:rPr>
          <w:rFonts w:ascii="Book Antiqua" w:hAnsi="Book Antiqua"/>
        </w:rPr>
        <w:t>2 ημέρες – 1 νύκτα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>Προβλεπόμενος αριθμός συμμετεχόντων μαθητών</w:t>
      </w:r>
      <w:r w:rsidR="008728F6" w:rsidRPr="005A457A">
        <w:rPr>
          <w:rFonts w:ascii="Book Antiqua" w:hAnsi="Book Antiqua"/>
        </w:rPr>
        <w:t xml:space="preserve">: </w:t>
      </w:r>
      <w:r w:rsidRPr="005A457A">
        <w:rPr>
          <w:rFonts w:ascii="Book Antiqua" w:hAnsi="Book Antiqua"/>
          <w:b/>
        </w:rPr>
        <w:t>35</w:t>
      </w:r>
      <w:r w:rsidR="008728F6" w:rsidRPr="005A457A">
        <w:rPr>
          <w:rFonts w:ascii="Book Antiqua" w:hAnsi="Book Antiqua"/>
          <w:b/>
        </w:rPr>
        <w:t xml:space="preserve"> μαθητές </w:t>
      </w:r>
    </w:p>
    <w:p w:rsidR="008728F6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  <w:b/>
        </w:rPr>
        <w:t>Συνοδοί: 3</w:t>
      </w:r>
      <w:r w:rsidR="008728F6" w:rsidRPr="005A457A">
        <w:rPr>
          <w:rFonts w:ascii="Book Antiqua" w:hAnsi="Book Antiqua"/>
          <w:b/>
        </w:rPr>
        <w:t xml:space="preserve"> συνοδοί</w:t>
      </w:r>
      <w:r w:rsidR="008728F6" w:rsidRPr="005A457A">
        <w:rPr>
          <w:rFonts w:ascii="Book Antiqua" w:hAnsi="Book Antiqua"/>
        </w:rPr>
        <w:t xml:space="preserve"> καθηγητές</w:t>
      </w:r>
    </w:p>
    <w:p w:rsidR="008728F6" w:rsidRPr="005A457A" w:rsidRDefault="008728F6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Μέσον: </w:t>
      </w:r>
      <w:r w:rsidR="005A457A" w:rsidRPr="005A457A">
        <w:rPr>
          <w:rFonts w:ascii="Book Antiqua" w:hAnsi="Book Antiqua"/>
          <w:b/>
        </w:rPr>
        <w:t>Λεωφορείο</w:t>
      </w:r>
    </w:p>
    <w:p w:rsidR="008728F6" w:rsidRPr="005A457A" w:rsidRDefault="008728F6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>Ξενοδοχείο: στο κέντρο της πόλης</w:t>
      </w:r>
    </w:p>
    <w:p w:rsidR="008728F6" w:rsidRPr="005250DA" w:rsidRDefault="008728F6" w:rsidP="008728F6">
      <w:pPr>
        <w:rPr>
          <w:rFonts w:ascii="Book Antiqua" w:hAnsi="Book Antiqua"/>
        </w:rPr>
      </w:pPr>
      <w:r w:rsidRPr="005250DA">
        <w:rPr>
          <w:rFonts w:ascii="Book Antiqua" w:hAnsi="Book Antiqua"/>
        </w:rPr>
        <w:t>Δωμάτια: δίκλινα-τρίκλινα  (Συνοδοί: μονόκλινα-δίκλινα)</w:t>
      </w:r>
    </w:p>
    <w:p w:rsidR="008728F6" w:rsidRPr="005250DA" w:rsidRDefault="00D0371D" w:rsidP="008728F6">
      <w:pPr>
        <w:rPr>
          <w:rFonts w:ascii="Book Antiqua" w:hAnsi="Book Antiqua"/>
        </w:rPr>
      </w:pPr>
      <w:r w:rsidRPr="005250DA">
        <w:rPr>
          <w:rFonts w:ascii="Book Antiqua" w:hAnsi="Book Antiqua"/>
        </w:rPr>
        <w:t>Διατροφή: πρωινό</w:t>
      </w:r>
    </w:p>
    <w:p w:rsidR="00D0371D" w:rsidRPr="005250DA" w:rsidRDefault="00D0371D" w:rsidP="008728F6">
      <w:pPr>
        <w:rPr>
          <w:rFonts w:ascii="Book Antiqua" w:hAnsi="Book Antiqua"/>
        </w:rPr>
      </w:pPr>
    </w:p>
    <w:p w:rsidR="00D0371D" w:rsidRPr="004A063E" w:rsidRDefault="00D0371D" w:rsidP="008728F6">
      <w:pPr>
        <w:rPr>
          <w:rFonts w:ascii="Book Antiqua" w:hAnsi="Book Antiqua"/>
          <w:b/>
          <w:u w:val="single"/>
        </w:rPr>
      </w:pPr>
      <w:r w:rsidRPr="004A063E">
        <w:rPr>
          <w:rFonts w:ascii="Book Antiqua" w:hAnsi="Book Antiqua"/>
          <w:b/>
          <w:u w:val="single"/>
        </w:rPr>
        <w:t>ΑΠΑΡΑΙΤΗΤΟΙ ΟΡΟΙ</w:t>
      </w:r>
    </w:p>
    <w:p w:rsidR="00D0371D" w:rsidRPr="004A063E" w:rsidRDefault="00D0371D" w:rsidP="004A063E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4A063E">
        <w:rPr>
          <w:rFonts w:ascii="Book Antiqua" w:hAnsi="Book Antiqua"/>
        </w:rPr>
        <w:t>Ασφάλεια αστικής ευθύνης και ευθύνης διοργανωτή σύμφωνα με την κείμενη νομοθεσία.</w:t>
      </w:r>
    </w:p>
    <w:p w:rsidR="00D0371D" w:rsidRPr="004A063E" w:rsidRDefault="00D0371D" w:rsidP="004A063E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4A063E">
        <w:rPr>
          <w:rFonts w:ascii="Book Antiqua" w:hAnsi="Book Antiqua"/>
        </w:rPr>
        <w:t>Λεωφορεία σύγχρονα σε άρτια κατάσταση, σύμφωνα με την κείμενη νομοθεσία, διαθέσιμα σε όλη τη διάρκεια της εκδρομής.</w:t>
      </w:r>
    </w:p>
    <w:p w:rsidR="00D0371D" w:rsidRPr="004A063E" w:rsidRDefault="00D0371D" w:rsidP="004A063E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4A063E">
        <w:rPr>
          <w:rFonts w:ascii="Book Antiqua" w:hAnsi="Book Antiqua"/>
        </w:rPr>
        <w:t>Συνοδός, εκπρόσωπος του Πρακτορείου σε όλη τη διάρκεια της εκδρομής.</w:t>
      </w:r>
    </w:p>
    <w:p w:rsidR="00D0371D" w:rsidRPr="004A063E" w:rsidRDefault="00D0371D" w:rsidP="004A063E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4A063E">
        <w:rPr>
          <w:rFonts w:ascii="Book Antiqua" w:hAnsi="Book Antiqua"/>
        </w:rPr>
        <w:t>Διπλωματούχος συνοδός για τον Αρχαιολογικό Χώρο και το Μουσείο της Ακρόπολης.</w:t>
      </w:r>
    </w:p>
    <w:p w:rsidR="00D0371D" w:rsidRPr="004A063E" w:rsidRDefault="00D0371D" w:rsidP="004A063E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4A063E">
        <w:rPr>
          <w:rFonts w:ascii="Book Antiqua" w:hAnsi="Book Antiqua"/>
        </w:rPr>
        <w:t>Δωρεάν συμμετοχή και διατροφή των καθηγητών</w:t>
      </w:r>
    </w:p>
    <w:p w:rsidR="005250DA" w:rsidRDefault="005250DA" w:rsidP="008728F6">
      <w:pPr>
        <w:rPr>
          <w:rFonts w:ascii="Book Antiqua" w:hAnsi="Book Antiqua"/>
        </w:rPr>
      </w:pPr>
    </w:p>
    <w:p w:rsidR="005250DA" w:rsidRDefault="005250DA" w:rsidP="008728F6">
      <w:pPr>
        <w:rPr>
          <w:rFonts w:ascii="Book Antiqua" w:hAnsi="Book Antiqua"/>
        </w:rPr>
      </w:pPr>
      <w:r w:rsidRPr="004A063E">
        <w:rPr>
          <w:rFonts w:ascii="Book Antiqua" w:hAnsi="Book Antiqua"/>
          <w:b/>
          <w:u w:val="single"/>
        </w:rPr>
        <w:t xml:space="preserve">Οι οικονομικές προσφορές </w:t>
      </w:r>
      <w:r>
        <w:rPr>
          <w:rFonts w:ascii="Book Antiqua" w:hAnsi="Book Antiqua"/>
        </w:rPr>
        <w:t>θα πρέπει:</w:t>
      </w:r>
    </w:p>
    <w:p w:rsidR="004A063E" w:rsidRDefault="005250DA" w:rsidP="004A063E">
      <w:pPr>
        <w:pStyle w:val="a3"/>
        <w:numPr>
          <w:ilvl w:val="0"/>
          <w:numId w:val="2"/>
        </w:numPr>
        <w:rPr>
          <w:rFonts w:ascii="Book Antiqua" w:hAnsi="Book Antiqua"/>
        </w:rPr>
      </w:pPr>
      <w:r w:rsidRPr="004A063E">
        <w:rPr>
          <w:rFonts w:ascii="Book Antiqua" w:hAnsi="Book Antiqua"/>
        </w:rPr>
        <w:t xml:space="preserve">Να προσφέρουν </w:t>
      </w:r>
      <w:r w:rsidRPr="004A063E">
        <w:rPr>
          <w:rFonts w:ascii="Book Antiqua" w:hAnsi="Book Antiqua"/>
          <w:b/>
        </w:rPr>
        <w:t>τιμή ανά μαθητή</w:t>
      </w:r>
      <w:r w:rsidRPr="004A063E">
        <w:rPr>
          <w:rFonts w:ascii="Book Antiqua" w:hAnsi="Book Antiqua"/>
        </w:rPr>
        <w:t xml:space="preserve"> καθώς και τη συνολική τιμή της εκδρομής </w:t>
      </w:r>
      <w:r w:rsidRPr="004A063E">
        <w:rPr>
          <w:rFonts w:ascii="Book Antiqua" w:hAnsi="Book Antiqua"/>
          <w:b/>
        </w:rPr>
        <w:t>συμπεριλαμβανομένου του ΦΠΑ</w:t>
      </w:r>
      <w:r w:rsidRPr="004A063E">
        <w:rPr>
          <w:rFonts w:ascii="Book Antiqua" w:hAnsi="Book Antiqua"/>
        </w:rPr>
        <w:t xml:space="preserve">. </w:t>
      </w:r>
    </w:p>
    <w:p w:rsidR="005250DA" w:rsidRPr="004A063E" w:rsidRDefault="005250DA" w:rsidP="004A063E">
      <w:pPr>
        <w:pStyle w:val="a3"/>
        <w:numPr>
          <w:ilvl w:val="0"/>
          <w:numId w:val="2"/>
        </w:numPr>
        <w:rPr>
          <w:rFonts w:ascii="Book Antiqua" w:hAnsi="Book Antiqua"/>
        </w:rPr>
      </w:pPr>
      <w:r w:rsidRPr="004A063E">
        <w:rPr>
          <w:rFonts w:ascii="Book Antiqua" w:hAnsi="Book Antiqua"/>
        </w:rPr>
        <w:t xml:space="preserve">Να κατατεθούν σε </w:t>
      </w:r>
      <w:r w:rsidRPr="004A063E">
        <w:rPr>
          <w:rFonts w:ascii="Book Antiqua" w:hAnsi="Book Antiqua"/>
          <w:b/>
          <w:u w:val="single"/>
        </w:rPr>
        <w:t>κλειστούς φακέλους</w:t>
      </w:r>
      <w:r w:rsidRPr="004A063E">
        <w:rPr>
          <w:rFonts w:ascii="Book Antiqua" w:hAnsi="Book Antiqua"/>
        </w:rPr>
        <w:t xml:space="preserve"> στο γραφείο της Διεύθυνσης του 4</w:t>
      </w:r>
      <w:r w:rsidRPr="004A063E">
        <w:rPr>
          <w:rFonts w:ascii="Book Antiqua" w:hAnsi="Book Antiqua"/>
          <w:vertAlign w:val="superscript"/>
        </w:rPr>
        <w:t>ου</w:t>
      </w:r>
      <w:r w:rsidRPr="004A063E">
        <w:rPr>
          <w:rFonts w:ascii="Book Antiqua" w:hAnsi="Book Antiqua"/>
        </w:rPr>
        <w:t xml:space="preserve"> Γυμνασίου Νεάπολης (Στρατόπεδο </w:t>
      </w:r>
      <w:proofErr w:type="spellStart"/>
      <w:r w:rsidRPr="004A063E">
        <w:rPr>
          <w:rFonts w:ascii="Book Antiqua" w:hAnsi="Book Antiqua"/>
        </w:rPr>
        <w:t>Στρεμπενιώτη</w:t>
      </w:r>
      <w:proofErr w:type="spellEnd"/>
      <w:r w:rsidRPr="004A063E">
        <w:rPr>
          <w:rFonts w:ascii="Book Antiqua" w:hAnsi="Book Antiqua"/>
        </w:rPr>
        <w:t>).</w:t>
      </w:r>
    </w:p>
    <w:p w:rsidR="005250DA" w:rsidRDefault="005250DA" w:rsidP="008728F6">
      <w:pPr>
        <w:rPr>
          <w:rFonts w:ascii="Book Antiqua" w:hAnsi="Book Antiqua"/>
        </w:rPr>
      </w:pPr>
    </w:p>
    <w:p w:rsidR="004A063E" w:rsidRDefault="004A063E" w:rsidP="008728F6">
      <w:pPr>
        <w:rPr>
          <w:rFonts w:ascii="Book Antiqua" w:hAnsi="Book Antiqua"/>
        </w:rPr>
      </w:pPr>
    </w:p>
    <w:p w:rsidR="004A063E" w:rsidRDefault="00CC2A06" w:rsidP="008728F6">
      <w:pPr>
        <w:rPr>
          <w:rFonts w:ascii="Book Antiqua" w:hAnsi="Book Antiqua"/>
        </w:rPr>
      </w:pPr>
      <w:r w:rsidRPr="00CC2A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65pt;margin-top:1.2pt;width:376.8pt;height:50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</w:rPr>
                    <w:t>Τρίτη 29 Ιανουαρίου 2013 και ώρα 14.00</w:t>
                  </w:r>
                </w:p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  <w:r w:rsidRPr="005250DA">
                    <w:rPr>
                      <w:rFonts w:ascii="Book Antiqua" w:hAnsi="Book Antiqua"/>
                      <w:i/>
                    </w:rPr>
                    <w:t xml:space="preserve">(Κατάθεση προσφορών από  </w:t>
                  </w:r>
                  <w:r>
                    <w:rPr>
                      <w:rFonts w:ascii="Book Antiqua" w:hAnsi="Book Antiqua"/>
                      <w:i/>
                    </w:rPr>
                    <w:t>την Παρασκευή 25 Ιανουαρίου)</w:t>
                  </w:r>
                </w:p>
              </w:txbxContent>
            </v:textbox>
            <w10:wrap type="square"/>
          </v:shape>
        </w:pict>
      </w:r>
    </w:p>
    <w:p w:rsidR="004A063E" w:rsidRDefault="004A063E" w:rsidP="004A063E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Η </w:t>
      </w:r>
      <w:proofErr w:type="spellStart"/>
      <w:r>
        <w:rPr>
          <w:rFonts w:ascii="Book Antiqua" w:hAnsi="Book Antiqua"/>
        </w:rPr>
        <w:t>Διεθύντρια</w:t>
      </w:r>
      <w:proofErr w:type="spellEnd"/>
    </w:p>
    <w:p w:rsidR="004A063E" w:rsidRDefault="004A063E" w:rsidP="004A063E">
      <w:pPr>
        <w:jc w:val="right"/>
        <w:rPr>
          <w:rFonts w:ascii="Book Antiqua" w:hAnsi="Book Antiqua"/>
        </w:rPr>
      </w:pPr>
    </w:p>
    <w:p w:rsidR="004A063E" w:rsidRPr="001D48AA" w:rsidRDefault="004A063E" w:rsidP="001D48AA">
      <w:pPr>
        <w:jc w:val="right"/>
        <w:rPr>
          <w:rFonts w:ascii="Book Antiqua" w:hAnsi="Book Antiqua"/>
          <w:i/>
        </w:rPr>
      </w:pPr>
      <w:r w:rsidRPr="004A063E">
        <w:rPr>
          <w:rFonts w:ascii="Book Antiqua" w:hAnsi="Book Antiqua"/>
          <w:i/>
        </w:rPr>
        <w:lastRenderedPageBreak/>
        <w:t xml:space="preserve">Μαρία </w:t>
      </w:r>
      <w:proofErr w:type="spellStart"/>
      <w:r w:rsidRPr="004A063E">
        <w:rPr>
          <w:rFonts w:ascii="Book Antiqua" w:hAnsi="Book Antiqua"/>
          <w:i/>
        </w:rPr>
        <w:t>Διγώνη</w:t>
      </w:r>
      <w:proofErr w:type="spellEnd"/>
    </w:p>
    <w:sectPr w:rsidR="004A063E" w:rsidRPr="001D48AA" w:rsidSect="004C7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0E53"/>
    <w:multiLevelType w:val="hybridMultilevel"/>
    <w:tmpl w:val="92D2F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53E49"/>
    <w:rsid w:val="001D48AA"/>
    <w:rsid w:val="0021446D"/>
    <w:rsid w:val="00377D55"/>
    <w:rsid w:val="004A063E"/>
    <w:rsid w:val="004C75CE"/>
    <w:rsid w:val="005250DA"/>
    <w:rsid w:val="0054311C"/>
    <w:rsid w:val="005A457A"/>
    <w:rsid w:val="005D5CC8"/>
    <w:rsid w:val="00720080"/>
    <w:rsid w:val="008728F6"/>
    <w:rsid w:val="009B1C6E"/>
    <w:rsid w:val="00BE580F"/>
    <w:rsid w:val="00CC2A06"/>
    <w:rsid w:val="00D0371D"/>
    <w:rsid w:val="00E2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2016-01-22T11:22:00Z</dcterms:created>
  <dcterms:modified xsi:type="dcterms:W3CDTF">2016-01-22T11:59:00Z</dcterms:modified>
</cp:coreProperties>
</file>