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BBC" w:rsidRDefault="00BD59EA">
      <w:pPr>
        <w:keepNext/>
        <w:keepLines/>
        <w:spacing w:after="68"/>
        <w:ind w:left="10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1017569</wp:posOffset>
            </wp:positionH>
            <wp:positionV relativeFrom="paragraph">
              <wp:posOffset>263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854">
        <w:rPr>
          <w:b/>
        </w:rPr>
        <w:t xml:space="preserve">                                                                                                            </w:t>
      </w:r>
    </w:p>
    <w:p w:rsidR="00BD59EA" w:rsidRDefault="00172854" w:rsidP="00F8547B">
      <w:pPr>
        <w:pStyle w:val="NoSpacing1"/>
        <w:ind w:left="28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                    </w:t>
      </w:r>
    </w:p>
    <w:p w:rsidR="00BD59EA" w:rsidRDefault="00BD59EA" w:rsidP="00F8547B">
      <w:pPr>
        <w:pStyle w:val="NoSpacing1"/>
        <w:ind w:left="284" w:right="-510"/>
        <w:rPr>
          <w:rStyle w:val="1"/>
          <w:sz w:val="18"/>
          <w:szCs w:val="18"/>
        </w:rPr>
      </w:pPr>
    </w:p>
    <w:p w:rsidR="00620BBC" w:rsidRDefault="00BD59EA" w:rsidP="00F8547B">
      <w:pPr>
        <w:pStyle w:val="NoSpacing1"/>
        <w:ind w:left="28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  </w:t>
      </w:r>
      <w:r w:rsidR="00172854">
        <w:rPr>
          <w:rStyle w:val="1"/>
          <w:sz w:val="18"/>
          <w:szCs w:val="18"/>
        </w:rPr>
        <w:t>ΕΛΛΗΝΙΚΗ ΔΗΜΟΚΡΑΤΙΑ</w:t>
      </w:r>
    </w:p>
    <w:p w:rsidR="00620BBC" w:rsidRPr="00425770" w:rsidRDefault="00172854" w:rsidP="00F8547B">
      <w:pPr>
        <w:pStyle w:val="NoSpacing1"/>
        <w:ind w:left="284" w:right="-510"/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</w:t>
      </w:r>
      <w:r w:rsidR="00EF6198">
        <w:rPr>
          <w:rStyle w:val="1"/>
          <w:sz w:val="16"/>
          <w:szCs w:val="16"/>
        </w:rPr>
        <w:tab/>
      </w:r>
      <w:r w:rsidR="00EF6198">
        <w:rPr>
          <w:rStyle w:val="1"/>
          <w:sz w:val="16"/>
          <w:szCs w:val="16"/>
        </w:rPr>
        <w:tab/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</w:t>
      </w:r>
      <w:r w:rsidR="00EF6198">
        <w:rPr>
          <w:rStyle w:val="1"/>
          <w:sz w:val="22"/>
          <w:szCs w:val="22"/>
        </w:rPr>
        <w:t>0</w:t>
      </w:r>
      <w:r w:rsidR="00DB0DA6" w:rsidRPr="00DB0DA6">
        <w:rPr>
          <w:rStyle w:val="1"/>
          <w:sz w:val="22"/>
          <w:szCs w:val="22"/>
        </w:rPr>
        <w:t>8</w:t>
      </w:r>
      <w:r>
        <w:rPr>
          <w:rStyle w:val="1"/>
          <w:sz w:val="22"/>
          <w:szCs w:val="22"/>
          <w:lang w:val="de-DE"/>
        </w:rPr>
        <w:t>-</w:t>
      </w:r>
      <w:r w:rsidR="00EF6198">
        <w:rPr>
          <w:rStyle w:val="1"/>
          <w:sz w:val="22"/>
          <w:szCs w:val="22"/>
        </w:rPr>
        <w:t>03</w:t>
      </w:r>
      <w:r>
        <w:rPr>
          <w:rStyle w:val="1"/>
          <w:sz w:val="22"/>
          <w:szCs w:val="22"/>
          <w:lang w:val="de-DE"/>
        </w:rPr>
        <w:t>-201</w:t>
      </w:r>
      <w:r w:rsidR="00425770">
        <w:rPr>
          <w:rStyle w:val="1"/>
          <w:sz w:val="22"/>
          <w:szCs w:val="22"/>
        </w:rPr>
        <w:t>8</w:t>
      </w:r>
    </w:p>
    <w:p w:rsidR="00620BBC" w:rsidRDefault="00172854" w:rsidP="00F8547B">
      <w:pPr>
        <w:pStyle w:val="NoSpacing1"/>
        <w:ind w:left="284" w:right="-510"/>
      </w:pPr>
      <w:r>
        <w:rPr>
          <w:rStyle w:val="1"/>
          <w:sz w:val="16"/>
          <w:szCs w:val="16"/>
        </w:rPr>
        <w:t xml:space="preserve">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</w:t>
      </w:r>
      <w:r w:rsidR="00EF6198">
        <w:rPr>
          <w:rStyle w:val="1"/>
          <w:sz w:val="18"/>
          <w:szCs w:val="18"/>
        </w:rPr>
        <w:tab/>
      </w:r>
      <w:r w:rsidR="00EF6198">
        <w:rPr>
          <w:rStyle w:val="1"/>
          <w:sz w:val="18"/>
          <w:szCs w:val="18"/>
        </w:rPr>
        <w:tab/>
      </w:r>
      <w:r>
        <w:rPr>
          <w:rStyle w:val="1"/>
          <w:sz w:val="22"/>
          <w:szCs w:val="22"/>
        </w:rPr>
        <w:t xml:space="preserve">Αριθμ. Πρωτ.:  </w:t>
      </w:r>
      <w:r w:rsidR="00EF6198">
        <w:rPr>
          <w:rStyle w:val="1"/>
          <w:sz w:val="22"/>
          <w:szCs w:val="22"/>
        </w:rPr>
        <w:t>60</w:t>
      </w:r>
      <w:r>
        <w:rPr>
          <w:rStyle w:val="1"/>
          <w:sz w:val="16"/>
          <w:szCs w:val="16"/>
        </w:rPr>
        <w:t xml:space="preserve"> </w:t>
      </w:r>
      <w:r>
        <w:rPr>
          <w:rStyle w:val="1"/>
          <w:sz w:val="24"/>
          <w:szCs w:val="24"/>
        </w:rPr>
        <w:t xml:space="preserve"> </w:t>
      </w:r>
    </w:p>
    <w:p w:rsidR="00620BBC" w:rsidRDefault="00172854" w:rsidP="00F8547B">
      <w:pPr>
        <w:pStyle w:val="NoSpacing1"/>
        <w:ind w:left="28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620BBC" w:rsidRDefault="00172854" w:rsidP="00F8547B">
      <w:pPr>
        <w:pStyle w:val="NoSpacing1"/>
        <w:ind w:left="28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620BBC" w:rsidRDefault="00172854" w:rsidP="00F8547B">
      <w:pPr>
        <w:ind w:left="28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620BBC" w:rsidRDefault="00172854" w:rsidP="00F8547B">
      <w:pPr>
        <w:pStyle w:val="NoSpacing1"/>
        <w:ind w:left="28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620BBC" w:rsidRPr="00EF6198" w:rsidRDefault="00172854" w:rsidP="00F8547B">
      <w:pPr>
        <w:pStyle w:val="NoSpacing1"/>
        <w:ind w:left="284" w:right="-510"/>
        <w:rPr>
          <w:rFonts w:ascii="Arial" w:hAnsi="Arial" w:cs="Arial"/>
        </w:rPr>
      </w:pPr>
      <w:proofErr w:type="spellStart"/>
      <w:r w:rsidRPr="00EF6198">
        <w:rPr>
          <w:rFonts w:ascii="Arial" w:hAnsi="Arial" w:cs="Arial"/>
          <w:sz w:val="16"/>
          <w:szCs w:val="16"/>
        </w:rPr>
        <w:t>Ταχ</w:t>
      </w:r>
      <w:proofErr w:type="spellEnd"/>
      <w:r w:rsidRPr="00EF6198">
        <w:rPr>
          <w:rFonts w:ascii="Arial" w:hAnsi="Arial" w:cs="Arial"/>
          <w:sz w:val="16"/>
          <w:szCs w:val="16"/>
        </w:rPr>
        <w:t>. Δ/</w:t>
      </w:r>
      <w:proofErr w:type="spellStart"/>
      <w:r w:rsidRPr="00EF6198">
        <w:rPr>
          <w:rFonts w:ascii="Arial" w:hAnsi="Arial" w:cs="Arial"/>
          <w:sz w:val="16"/>
          <w:szCs w:val="16"/>
        </w:rPr>
        <w:t>νση</w:t>
      </w:r>
      <w:proofErr w:type="spellEnd"/>
      <w:r w:rsidRPr="00EF6198">
        <w:rPr>
          <w:rFonts w:ascii="Arial" w:hAnsi="Arial" w:cs="Arial"/>
          <w:sz w:val="16"/>
          <w:szCs w:val="16"/>
        </w:rPr>
        <w:t xml:space="preserve"> : Ολύμπου 1 &amp; </w:t>
      </w:r>
      <w:proofErr w:type="spellStart"/>
      <w:r w:rsidRPr="00EF6198">
        <w:rPr>
          <w:rFonts w:ascii="Arial" w:hAnsi="Arial" w:cs="Arial"/>
          <w:sz w:val="16"/>
          <w:szCs w:val="16"/>
        </w:rPr>
        <w:t>Καποδιστρίου</w:t>
      </w:r>
      <w:proofErr w:type="spellEnd"/>
      <w:r w:rsidRPr="00EF6198">
        <w:rPr>
          <w:rFonts w:ascii="Arial" w:hAnsi="Arial" w:cs="Arial"/>
          <w:sz w:val="16"/>
          <w:szCs w:val="16"/>
        </w:rPr>
        <w:t xml:space="preserve">                                     </w:t>
      </w:r>
    </w:p>
    <w:p w:rsidR="00620BBC" w:rsidRPr="00EF6198" w:rsidRDefault="00172854" w:rsidP="00F8547B">
      <w:pPr>
        <w:pStyle w:val="NoSpacing1"/>
        <w:ind w:left="284" w:right="-510"/>
        <w:rPr>
          <w:rFonts w:ascii="Arial" w:hAnsi="Arial" w:cs="Arial"/>
          <w:sz w:val="16"/>
          <w:szCs w:val="16"/>
        </w:rPr>
      </w:pPr>
      <w:proofErr w:type="spellStart"/>
      <w:r w:rsidRPr="00EF6198">
        <w:rPr>
          <w:rFonts w:ascii="Arial" w:hAnsi="Arial" w:cs="Arial"/>
          <w:sz w:val="16"/>
          <w:szCs w:val="16"/>
        </w:rPr>
        <w:t>Ταχ</w:t>
      </w:r>
      <w:proofErr w:type="spellEnd"/>
      <w:r w:rsidRPr="00EF6198">
        <w:rPr>
          <w:rFonts w:ascii="Arial" w:hAnsi="Arial" w:cs="Arial"/>
          <w:sz w:val="16"/>
          <w:szCs w:val="16"/>
        </w:rPr>
        <w:t>. Κώδικας: 570 13</w:t>
      </w:r>
    </w:p>
    <w:p w:rsidR="00620BBC" w:rsidRPr="00EF6198" w:rsidRDefault="00172854" w:rsidP="00F8547B">
      <w:pPr>
        <w:pStyle w:val="NoSpacing1"/>
        <w:ind w:left="284" w:right="-510"/>
        <w:rPr>
          <w:rFonts w:ascii="Arial" w:hAnsi="Arial" w:cs="Arial"/>
        </w:rPr>
      </w:pPr>
      <w:r w:rsidRPr="00EF6198">
        <w:rPr>
          <w:rFonts w:ascii="Arial" w:hAnsi="Arial" w:cs="Arial"/>
          <w:sz w:val="16"/>
          <w:szCs w:val="16"/>
        </w:rPr>
        <w:t>Πληροφορίες : Σαρανταυγά Κωνσταντίνα</w:t>
      </w:r>
    </w:p>
    <w:p w:rsidR="00620BBC" w:rsidRDefault="00172854" w:rsidP="00F8547B">
      <w:pPr>
        <w:pStyle w:val="NoSpacing1"/>
        <w:ind w:left="284" w:right="-510"/>
        <w:rPr>
          <w:b/>
          <w:sz w:val="16"/>
          <w:szCs w:val="16"/>
        </w:rPr>
      </w:pPr>
      <w:r w:rsidRPr="00EF6198">
        <w:rPr>
          <w:rFonts w:ascii="Arial" w:hAnsi="Arial" w:cs="Arial"/>
          <w:sz w:val="16"/>
          <w:szCs w:val="16"/>
        </w:rPr>
        <w:t>Τηλέφωνο</w:t>
      </w:r>
      <w:r>
        <w:rPr>
          <w:sz w:val="16"/>
          <w:szCs w:val="16"/>
        </w:rPr>
        <w:t xml:space="preserve">: </w:t>
      </w:r>
      <w:r>
        <w:rPr>
          <w:b/>
          <w:bCs/>
          <w:sz w:val="16"/>
          <w:szCs w:val="16"/>
        </w:rPr>
        <w:t>2310689637</w:t>
      </w:r>
      <w:r>
        <w:rPr>
          <w:sz w:val="16"/>
          <w:szCs w:val="16"/>
        </w:rPr>
        <w:t xml:space="preserve"> -  </w:t>
      </w:r>
      <w:r>
        <w:rPr>
          <w:sz w:val="16"/>
          <w:szCs w:val="16"/>
          <w:lang w:val="en-US"/>
        </w:rPr>
        <w:t>FAX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2310695641</w:t>
      </w:r>
    </w:p>
    <w:p w:rsidR="00620BBC" w:rsidRPr="00AC319C" w:rsidRDefault="00172854" w:rsidP="00F8547B">
      <w:pPr>
        <w:pStyle w:val="NoSpacing1"/>
        <w:ind w:left="284" w:right="-510"/>
        <w:rPr>
          <w:lang w:val="en-US"/>
        </w:rPr>
      </w:pPr>
      <w:r>
        <w:rPr>
          <w:b/>
          <w:sz w:val="16"/>
          <w:szCs w:val="16"/>
          <w:lang w:val="de-DE"/>
        </w:rPr>
        <w:t xml:space="preserve">email: </w:t>
      </w:r>
      <w:hyperlink r:id="rId7">
        <w:r>
          <w:rPr>
            <w:rStyle w:val="InternetLink"/>
            <w:b/>
            <w:color w:val="0000FF"/>
            <w:sz w:val="16"/>
            <w:szCs w:val="16"/>
            <w:lang w:val="de-DE"/>
          </w:rPr>
          <w:t>mail@2lyk-oraiok.thess.sch.gr</w:t>
        </w:r>
      </w:hyperlink>
    </w:p>
    <w:p w:rsidR="00620BBC" w:rsidRDefault="00BD59EA" w:rsidP="00F8547B">
      <w:pPr>
        <w:ind w:left="284" w:right="-510"/>
      </w:pPr>
      <w:hyperlink r:id="rId8">
        <w:r w:rsidR="00172854">
          <w:rPr>
            <w:rStyle w:val="InternetLink"/>
            <w:b/>
            <w:sz w:val="16"/>
            <w:szCs w:val="16"/>
            <w:lang w:val="de-DE"/>
          </w:rPr>
          <w:t>http://2lyk-oraiok.thess.sch</w:t>
        </w:r>
      </w:hyperlink>
      <w:r w:rsidR="00172854">
        <w:rPr>
          <w:b/>
          <w:sz w:val="16"/>
          <w:szCs w:val="16"/>
          <w:lang w:val="de-DE"/>
        </w:rPr>
        <w:t xml:space="preserve">    </w:t>
      </w:r>
    </w:p>
    <w:p w:rsidR="00620BBC" w:rsidRPr="00F8547B" w:rsidRDefault="00172854" w:rsidP="00F8547B">
      <w:pPr>
        <w:ind w:left="284" w:right="-510"/>
        <w:rPr>
          <w:rFonts w:ascii="Arial" w:hAnsi="Arial" w:cs="Arial"/>
          <w:sz w:val="20"/>
          <w:szCs w:val="20"/>
        </w:rPr>
      </w:pPr>
      <w:r w:rsidRPr="00065334">
        <w:rPr>
          <w:sz w:val="20"/>
          <w:szCs w:val="20"/>
        </w:rPr>
        <w:t xml:space="preserve">                                                               </w:t>
      </w:r>
      <w:r w:rsidR="00F8547B">
        <w:rPr>
          <w:sz w:val="20"/>
          <w:szCs w:val="20"/>
        </w:rPr>
        <w:tab/>
      </w:r>
      <w:r w:rsidR="00F8547B">
        <w:rPr>
          <w:sz w:val="20"/>
          <w:szCs w:val="20"/>
        </w:rPr>
        <w:tab/>
      </w:r>
      <w:r w:rsidR="00F8547B">
        <w:rPr>
          <w:sz w:val="20"/>
          <w:szCs w:val="20"/>
        </w:rPr>
        <w:tab/>
      </w:r>
      <w:r w:rsidR="00F8547B">
        <w:rPr>
          <w:sz w:val="20"/>
          <w:szCs w:val="20"/>
        </w:rPr>
        <w:tab/>
      </w:r>
      <w:r w:rsidRPr="00F8547B">
        <w:rPr>
          <w:rFonts w:ascii="Arial" w:hAnsi="Arial" w:cs="Arial"/>
          <w:sz w:val="20"/>
          <w:szCs w:val="20"/>
        </w:rPr>
        <w:t xml:space="preserve">Προς: Διεύθυνση Δευτεροβάθμιας                 </w:t>
      </w:r>
    </w:p>
    <w:p w:rsidR="00620BBC" w:rsidRPr="00BD59EA" w:rsidRDefault="00172854" w:rsidP="00BD59EA">
      <w:pPr>
        <w:ind w:left="284" w:right="-510"/>
        <w:rPr>
          <w:sz w:val="20"/>
          <w:szCs w:val="20"/>
        </w:rPr>
      </w:pPr>
      <w:r w:rsidRPr="00F8547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F8547B">
        <w:rPr>
          <w:rFonts w:ascii="Arial" w:hAnsi="Arial" w:cs="Arial"/>
          <w:sz w:val="20"/>
          <w:szCs w:val="20"/>
        </w:rPr>
        <w:tab/>
      </w:r>
      <w:r w:rsidR="00F8547B">
        <w:rPr>
          <w:rFonts w:ascii="Arial" w:hAnsi="Arial" w:cs="Arial"/>
          <w:sz w:val="20"/>
          <w:szCs w:val="20"/>
        </w:rPr>
        <w:tab/>
      </w:r>
      <w:r w:rsidR="00F8547B">
        <w:rPr>
          <w:rFonts w:ascii="Arial" w:hAnsi="Arial" w:cs="Arial"/>
          <w:sz w:val="20"/>
          <w:szCs w:val="20"/>
        </w:rPr>
        <w:tab/>
      </w:r>
      <w:r w:rsidR="00F8547B">
        <w:rPr>
          <w:rFonts w:ascii="Arial" w:hAnsi="Arial" w:cs="Arial"/>
          <w:sz w:val="20"/>
          <w:szCs w:val="20"/>
        </w:rPr>
        <w:tab/>
      </w:r>
      <w:r w:rsidRPr="00F8547B">
        <w:rPr>
          <w:rFonts w:ascii="Arial" w:hAnsi="Arial" w:cs="Arial"/>
          <w:sz w:val="20"/>
          <w:szCs w:val="20"/>
        </w:rPr>
        <w:t>Εκπαίδευσης Δυτικής Θεσσαλονίκης</w:t>
      </w:r>
    </w:p>
    <w:p w:rsidR="00620BBC" w:rsidRDefault="00172854" w:rsidP="00F8547B">
      <w:pPr>
        <w:ind w:left="284" w:right="-510"/>
        <w:jc w:val="both"/>
      </w:pPr>
      <w:r>
        <w:rPr>
          <w:rFonts w:ascii="Arial" w:hAnsi="Arial" w:cs="Arial"/>
          <w:b/>
          <w:sz w:val="22"/>
          <w:szCs w:val="22"/>
        </w:rPr>
        <w:t>ΘΕΜΑ : «</w:t>
      </w:r>
      <w:r w:rsidR="00B66F13">
        <w:rPr>
          <w:rFonts w:ascii="Arial" w:hAnsi="Arial" w:cs="Arial"/>
          <w:b/>
          <w:sz w:val="22"/>
          <w:szCs w:val="22"/>
        </w:rPr>
        <w:t>Πρόσκληση</w:t>
      </w:r>
      <w:r>
        <w:rPr>
          <w:rFonts w:ascii="Arial" w:hAnsi="Arial" w:cs="Arial"/>
          <w:b/>
          <w:sz w:val="22"/>
          <w:szCs w:val="22"/>
        </w:rPr>
        <w:t xml:space="preserve"> εκδήλωσης ενδιαφέροντος </w:t>
      </w:r>
      <w:r w:rsidR="00B66F1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ήμερης επίσκεψης</w:t>
      </w:r>
      <w:r w:rsidR="00B66F13">
        <w:rPr>
          <w:rFonts w:ascii="Arial" w:hAnsi="Arial" w:cs="Arial"/>
          <w:b/>
          <w:sz w:val="22"/>
          <w:szCs w:val="22"/>
        </w:rPr>
        <w:t xml:space="preserve"> στ</w:t>
      </w:r>
      <w:r w:rsidR="00065334">
        <w:rPr>
          <w:rFonts w:ascii="Arial" w:hAnsi="Arial" w:cs="Arial"/>
          <w:b/>
          <w:sz w:val="22"/>
          <w:szCs w:val="22"/>
        </w:rPr>
        <w:t>ην Αλεξανδρούπολη</w:t>
      </w:r>
      <w:r>
        <w:rPr>
          <w:rFonts w:ascii="Arial" w:hAnsi="Arial" w:cs="Arial"/>
          <w:b/>
          <w:sz w:val="22"/>
          <w:szCs w:val="22"/>
        </w:rPr>
        <w:t>»</w:t>
      </w:r>
    </w:p>
    <w:p w:rsidR="00620BBC" w:rsidRDefault="00620BBC" w:rsidP="00F8547B">
      <w:pPr>
        <w:ind w:left="284" w:right="118"/>
        <w:jc w:val="both"/>
        <w:rPr>
          <w:rFonts w:ascii="Arial" w:hAnsi="Arial" w:cs="Arial"/>
          <w:b/>
        </w:rPr>
      </w:pPr>
    </w:p>
    <w:p w:rsidR="00620BBC" w:rsidRDefault="00172854" w:rsidP="00F8547B">
      <w:pPr>
        <w:ind w:left="284" w:right="118"/>
        <w:jc w:val="both"/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</w:t>
      </w:r>
      <w:r w:rsidR="00F8547B">
        <w:rPr>
          <w:rFonts w:ascii="Arial" w:hAnsi="Arial" w:cs="Arial"/>
          <w:sz w:val="20"/>
          <w:szCs w:val="20"/>
        </w:rPr>
        <w:t xml:space="preserve">του μαθήματος της Ιστορίας και των Αρχαίων Ελληνικών </w:t>
      </w:r>
      <w:r>
        <w:rPr>
          <w:rFonts w:ascii="Arial" w:hAnsi="Arial" w:cs="Arial"/>
          <w:sz w:val="20"/>
          <w:szCs w:val="20"/>
        </w:rPr>
        <w:t>με την έγκριση του συλλόγου των διδασκόντων, εκπαιδευτική επίσκεψη στ</w:t>
      </w:r>
      <w:r w:rsidR="00F8547B">
        <w:rPr>
          <w:rFonts w:ascii="Arial" w:hAnsi="Arial" w:cs="Arial"/>
          <w:sz w:val="20"/>
          <w:szCs w:val="20"/>
        </w:rPr>
        <w:t xml:space="preserve">ην Αμφίπολη, Ξάνθη, </w:t>
      </w:r>
      <w:bookmarkStart w:id="0" w:name="_Hlk508274314"/>
      <w:r w:rsidR="00F8547B">
        <w:rPr>
          <w:rFonts w:ascii="Arial" w:hAnsi="Arial" w:cs="Arial"/>
          <w:sz w:val="20"/>
          <w:szCs w:val="20"/>
        </w:rPr>
        <w:t xml:space="preserve">Αλεξανδρούπολη </w:t>
      </w:r>
      <w:bookmarkEnd w:id="0"/>
      <w:r w:rsidR="00F8547B">
        <w:rPr>
          <w:rFonts w:ascii="Arial" w:hAnsi="Arial" w:cs="Arial"/>
          <w:sz w:val="20"/>
          <w:szCs w:val="20"/>
        </w:rPr>
        <w:t xml:space="preserve">και στο δάσος της </w:t>
      </w:r>
      <w:proofErr w:type="spellStart"/>
      <w:r w:rsidR="00F8547B">
        <w:rPr>
          <w:rFonts w:ascii="Arial" w:hAnsi="Arial" w:cs="Arial"/>
          <w:sz w:val="20"/>
          <w:szCs w:val="20"/>
        </w:rPr>
        <w:t>Δαδιάς</w:t>
      </w:r>
      <w:proofErr w:type="spellEnd"/>
      <w:r w:rsidR="00B66F13">
        <w:rPr>
          <w:rFonts w:ascii="Arial" w:hAnsi="Arial" w:cs="Arial"/>
          <w:sz w:val="20"/>
          <w:szCs w:val="20"/>
        </w:rPr>
        <w:t xml:space="preserve"> </w:t>
      </w:r>
      <w:r w:rsidR="00F8547B">
        <w:rPr>
          <w:rFonts w:ascii="Arial" w:hAnsi="Arial" w:cs="Arial"/>
          <w:sz w:val="20"/>
          <w:szCs w:val="20"/>
        </w:rPr>
        <w:t>κατά</w:t>
      </w:r>
      <w:r w:rsidR="00B66F13">
        <w:rPr>
          <w:rFonts w:ascii="Arial" w:hAnsi="Arial" w:cs="Arial"/>
          <w:sz w:val="20"/>
          <w:szCs w:val="20"/>
        </w:rPr>
        <w:t xml:space="preserve"> το χρονικό διάστημα  2</w:t>
      </w:r>
      <w:r w:rsidR="00F8547B">
        <w:rPr>
          <w:rFonts w:ascii="Arial" w:hAnsi="Arial" w:cs="Arial"/>
          <w:sz w:val="20"/>
          <w:szCs w:val="20"/>
        </w:rPr>
        <w:t>0</w:t>
      </w:r>
      <w:r w:rsidR="00B66F13">
        <w:rPr>
          <w:rFonts w:ascii="Arial" w:hAnsi="Arial" w:cs="Arial"/>
          <w:sz w:val="20"/>
          <w:szCs w:val="20"/>
        </w:rPr>
        <w:t xml:space="preserve"> - </w:t>
      </w:r>
      <w:bookmarkStart w:id="1" w:name="_Hlk508274267"/>
      <w:r w:rsidR="00B66F13">
        <w:rPr>
          <w:rFonts w:ascii="Arial" w:hAnsi="Arial" w:cs="Arial"/>
          <w:sz w:val="20"/>
          <w:szCs w:val="20"/>
        </w:rPr>
        <w:t>2</w:t>
      </w:r>
      <w:r w:rsidR="00F854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F8547B">
        <w:rPr>
          <w:rFonts w:ascii="Arial" w:hAnsi="Arial" w:cs="Arial"/>
          <w:sz w:val="20"/>
          <w:szCs w:val="20"/>
        </w:rPr>
        <w:t>Απριλ</w:t>
      </w:r>
      <w:r>
        <w:rPr>
          <w:rFonts w:ascii="Arial" w:hAnsi="Arial" w:cs="Arial"/>
          <w:sz w:val="20"/>
          <w:szCs w:val="20"/>
        </w:rPr>
        <w:t xml:space="preserve">ίου </w:t>
      </w:r>
      <w:bookmarkEnd w:id="1"/>
      <w:r>
        <w:rPr>
          <w:rFonts w:ascii="Arial" w:hAnsi="Arial" w:cs="Arial"/>
          <w:sz w:val="20"/>
          <w:szCs w:val="20"/>
        </w:rPr>
        <w:t>2018.</w:t>
      </w:r>
    </w:p>
    <w:p w:rsidR="00620BBC" w:rsidRDefault="00620BBC" w:rsidP="00F8547B">
      <w:pPr>
        <w:ind w:left="284" w:right="118"/>
        <w:jc w:val="both"/>
        <w:rPr>
          <w:rFonts w:ascii="Arial" w:hAnsi="Arial" w:cs="Arial"/>
          <w:sz w:val="20"/>
          <w:szCs w:val="20"/>
        </w:rPr>
      </w:pPr>
    </w:p>
    <w:p w:rsidR="00620BBC" w:rsidRDefault="00172854" w:rsidP="00F8547B">
      <w:pPr>
        <w:ind w:left="284" w:right="118"/>
        <w:jc w:val="both"/>
      </w:pPr>
      <w:r>
        <w:rPr>
          <w:rFonts w:ascii="Arial" w:hAnsi="Arial" w:cs="Arial"/>
          <w:sz w:val="20"/>
          <w:szCs w:val="20"/>
        </w:rPr>
        <w:t>Σύμφωνα με την  ΥΑ 33120/ΓΔ4/28-02-2017 (ΦΕΚ 681/</w:t>
      </w:r>
      <w:proofErr w:type="spellStart"/>
      <w:r>
        <w:rPr>
          <w:rFonts w:ascii="Arial" w:hAnsi="Arial" w:cs="Arial"/>
          <w:sz w:val="20"/>
          <w:szCs w:val="20"/>
        </w:rPr>
        <w:t>τ.Β</w:t>
      </w:r>
      <w:proofErr w:type="spellEnd"/>
      <w:r>
        <w:rPr>
          <w:rFonts w:ascii="Arial" w:hAnsi="Arial" w:cs="Arial"/>
          <w:sz w:val="20"/>
          <w:szCs w:val="20"/>
        </w:rPr>
        <w:t xml:space="preserve">’/06-03-2017) καλεί τα ενδιαφέροντα Πρακτορεία </w:t>
      </w:r>
      <w:proofErr w:type="spellStart"/>
      <w:r>
        <w:rPr>
          <w:rFonts w:ascii="Arial" w:hAnsi="Arial" w:cs="Arial"/>
          <w:sz w:val="20"/>
          <w:szCs w:val="20"/>
        </w:rPr>
        <w:t>Ταξιδίων</w:t>
      </w:r>
      <w:proofErr w:type="spellEnd"/>
      <w:r>
        <w:rPr>
          <w:rFonts w:ascii="Arial" w:hAnsi="Arial" w:cs="Arial"/>
          <w:sz w:val="20"/>
          <w:szCs w:val="20"/>
        </w:rPr>
        <w:t xml:space="preserve"> να εκδηλώσουν το ενδιαφέρον τους.</w:t>
      </w:r>
    </w:p>
    <w:p w:rsidR="00620BBC" w:rsidRDefault="00620BBC" w:rsidP="00F8547B">
      <w:pPr>
        <w:ind w:left="284" w:right="118"/>
        <w:jc w:val="both"/>
        <w:rPr>
          <w:rFonts w:ascii="Arial" w:hAnsi="Arial" w:cs="Arial"/>
          <w:sz w:val="20"/>
          <w:szCs w:val="20"/>
        </w:rPr>
      </w:pPr>
    </w:p>
    <w:p w:rsidR="00620BBC" w:rsidRDefault="00172854" w:rsidP="00F8547B">
      <w:pPr>
        <w:ind w:left="284" w:right="118"/>
        <w:jc w:val="both"/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DB0DA6">
        <w:rPr>
          <w:rFonts w:ascii="Arial" w:hAnsi="Arial" w:cs="Arial"/>
          <w:b/>
          <w:sz w:val="20"/>
          <w:szCs w:val="20"/>
        </w:rPr>
        <w:t>Τ</w:t>
      </w:r>
      <w:r w:rsidR="00F8547B">
        <w:rPr>
          <w:rFonts w:ascii="Arial" w:hAnsi="Arial" w:cs="Arial"/>
          <w:b/>
          <w:sz w:val="20"/>
          <w:szCs w:val="20"/>
        </w:rPr>
        <w:t>ετάρ</w:t>
      </w:r>
      <w:r w:rsidR="00DB0DA6">
        <w:rPr>
          <w:rFonts w:ascii="Arial" w:hAnsi="Arial" w:cs="Arial"/>
          <w:b/>
          <w:sz w:val="20"/>
          <w:szCs w:val="20"/>
        </w:rPr>
        <w:t xml:space="preserve">τη </w:t>
      </w:r>
      <w:r w:rsidR="00F8547B">
        <w:rPr>
          <w:rFonts w:ascii="Arial" w:hAnsi="Arial" w:cs="Arial"/>
          <w:b/>
          <w:sz w:val="20"/>
          <w:szCs w:val="20"/>
        </w:rPr>
        <w:t>14</w:t>
      </w:r>
      <w:r w:rsidR="00B66F13">
        <w:rPr>
          <w:rFonts w:ascii="Arial" w:hAnsi="Arial" w:cs="Arial"/>
          <w:b/>
          <w:sz w:val="20"/>
          <w:szCs w:val="20"/>
        </w:rPr>
        <w:t>/</w:t>
      </w:r>
      <w:r w:rsidR="00F8547B">
        <w:rPr>
          <w:rFonts w:ascii="Arial" w:hAnsi="Arial" w:cs="Arial"/>
          <w:b/>
          <w:sz w:val="20"/>
          <w:szCs w:val="20"/>
        </w:rPr>
        <w:t>0</w:t>
      </w:r>
      <w:r w:rsidR="00B66F1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/201</w:t>
      </w:r>
      <w:r w:rsidR="00F8547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</w:t>
      </w:r>
      <w:r w:rsidR="00F8547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σύμφωνα με τα παρακάτω δεδομένα:</w:t>
      </w:r>
    </w:p>
    <w:p w:rsidR="00620BBC" w:rsidRDefault="00620BBC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</w:p>
    <w:p w:rsidR="00620BBC" w:rsidRDefault="00172854" w:rsidP="00F8547B">
      <w:pPr>
        <w:ind w:left="284" w:right="-510"/>
        <w:jc w:val="both"/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B66F13">
        <w:rPr>
          <w:rFonts w:ascii="Arial" w:hAnsi="Arial" w:cs="Arial"/>
          <w:sz w:val="20"/>
          <w:szCs w:val="20"/>
        </w:rPr>
        <w:t>: 2</w:t>
      </w:r>
      <w:r w:rsidR="00F8547B">
        <w:rPr>
          <w:rFonts w:ascii="Arial" w:hAnsi="Arial" w:cs="Arial"/>
          <w:sz w:val="20"/>
          <w:szCs w:val="20"/>
        </w:rPr>
        <w:t>0</w:t>
      </w:r>
      <w:r w:rsidR="00B66F13">
        <w:rPr>
          <w:rFonts w:ascii="Arial" w:hAnsi="Arial" w:cs="Arial"/>
          <w:sz w:val="20"/>
          <w:szCs w:val="20"/>
        </w:rPr>
        <w:t xml:space="preserve"> </w:t>
      </w:r>
      <w:r w:rsidR="00F8547B">
        <w:rPr>
          <w:rFonts w:ascii="Arial" w:hAnsi="Arial" w:cs="Arial"/>
          <w:sz w:val="20"/>
          <w:szCs w:val="20"/>
        </w:rPr>
        <w:t xml:space="preserve">- </w:t>
      </w:r>
      <w:r w:rsidR="00F8547B">
        <w:rPr>
          <w:rFonts w:ascii="Arial" w:hAnsi="Arial" w:cs="Arial"/>
          <w:sz w:val="20"/>
          <w:szCs w:val="20"/>
        </w:rPr>
        <w:t xml:space="preserve">22 Απριλίου </w:t>
      </w:r>
      <w:r>
        <w:rPr>
          <w:rFonts w:ascii="Arial" w:hAnsi="Arial" w:cs="Arial"/>
          <w:sz w:val="20"/>
          <w:szCs w:val="20"/>
        </w:rPr>
        <w:t>2018</w:t>
      </w:r>
    </w:p>
    <w:p w:rsidR="00620BBC" w:rsidRDefault="00172854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 w:rsidR="00B66F13">
        <w:rPr>
          <w:rFonts w:ascii="Arial" w:hAnsi="Arial" w:cs="Arial"/>
          <w:sz w:val="20"/>
          <w:szCs w:val="20"/>
        </w:rPr>
        <w:t xml:space="preserve">: </w:t>
      </w:r>
      <w:r w:rsidR="00F8547B">
        <w:rPr>
          <w:rFonts w:ascii="Arial" w:hAnsi="Arial" w:cs="Arial"/>
          <w:sz w:val="20"/>
          <w:szCs w:val="20"/>
        </w:rPr>
        <w:t>4</w:t>
      </w:r>
    </w:p>
    <w:p w:rsidR="00620BBC" w:rsidRDefault="00172854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="00DB0DA6">
        <w:rPr>
          <w:rFonts w:ascii="Arial" w:hAnsi="Arial" w:cs="Arial"/>
          <w:sz w:val="20"/>
          <w:szCs w:val="20"/>
        </w:rPr>
        <w:t xml:space="preserve">: </w:t>
      </w:r>
      <w:r w:rsidR="00F8547B">
        <w:rPr>
          <w:rFonts w:ascii="Arial" w:hAnsi="Arial" w:cs="Arial"/>
          <w:sz w:val="20"/>
          <w:szCs w:val="20"/>
        </w:rPr>
        <w:t>70</w:t>
      </w:r>
      <w:r w:rsidR="00DB0DA6">
        <w:rPr>
          <w:rFonts w:ascii="Arial" w:hAnsi="Arial" w:cs="Arial"/>
          <w:sz w:val="20"/>
          <w:szCs w:val="20"/>
        </w:rPr>
        <w:t xml:space="preserve"> ± </w:t>
      </w:r>
      <w:r w:rsidR="00F8547B">
        <w:rPr>
          <w:rFonts w:ascii="Arial" w:hAnsi="Arial" w:cs="Arial"/>
          <w:sz w:val="20"/>
          <w:szCs w:val="20"/>
        </w:rPr>
        <w:t>5</w:t>
      </w:r>
    </w:p>
    <w:p w:rsidR="00620BBC" w:rsidRDefault="00172854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</w:t>
      </w:r>
      <w:r w:rsidR="00B66F13">
        <w:rPr>
          <w:rFonts w:ascii="Arial" w:hAnsi="Arial" w:cs="Arial"/>
          <w:sz w:val="20"/>
          <w:szCs w:val="20"/>
        </w:rPr>
        <w:t>Οδικώς</w:t>
      </w:r>
      <w:r>
        <w:rPr>
          <w:rFonts w:ascii="Arial" w:hAnsi="Arial" w:cs="Arial"/>
          <w:sz w:val="20"/>
          <w:szCs w:val="20"/>
        </w:rPr>
        <w:t xml:space="preserve"> απ</w:t>
      </w:r>
      <w:r w:rsidR="00F8547B">
        <w:rPr>
          <w:rFonts w:ascii="Arial" w:hAnsi="Arial" w:cs="Arial"/>
          <w:sz w:val="20"/>
          <w:szCs w:val="20"/>
        </w:rPr>
        <w:t>ό</w:t>
      </w:r>
      <w:r>
        <w:rPr>
          <w:rFonts w:ascii="Arial" w:hAnsi="Arial" w:cs="Arial"/>
          <w:sz w:val="20"/>
          <w:szCs w:val="20"/>
        </w:rPr>
        <w:t xml:space="preserve"> Θεσσαλονίκη για </w:t>
      </w:r>
      <w:r w:rsidR="00F8547B">
        <w:rPr>
          <w:rFonts w:ascii="Arial" w:hAnsi="Arial" w:cs="Arial"/>
          <w:sz w:val="20"/>
          <w:szCs w:val="20"/>
        </w:rPr>
        <w:t xml:space="preserve">Αλεξανδρούπολη </w:t>
      </w:r>
      <w:r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</w:p>
    <w:p w:rsidR="00620BBC" w:rsidRDefault="00172854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>
        <w:rPr>
          <w:rFonts w:ascii="Arial" w:hAnsi="Arial" w:cs="Arial"/>
          <w:sz w:val="20"/>
          <w:szCs w:val="20"/>
        </w:rPr>
        <w:t xml:space="preserve">: </w:t>
      </w:r>
      <w:r w:rsidR="00B66F13">
        <w:rPr>
          <w:rFonts w:ascii="Arial" w:hAnsi="Arial" w:cs="Arial"/>
          <w:sz w:val="20"/>
          <w:szCs w:val="20"/>
        </w:rPr>
        <w:t xml:space="preserve">Οδικώς </w:t>
      </w:r>
      <w:r w:rsidR="00F8547B">
        <w:rPr>
          <w:rFonts w:ascii="Arial" w:hAnsi="Arial" w:cs="Arial"/>
          <w:sz w:val="20"/>
          <w:szCs w:val="20"/>
        </w:rPr>
        <w:t xml:space="preserve">Αλεξανδρούπολη </w:t>
      </w:r>
      <w:r w:rsidR="00CA12A5">
        <w:rPr>
          <w:rFonts w:ascii="Arial" w:hAnsi="Arial" w:cs="Arial"/>
          <w:sz w:val="20"/>
          <w:szCs w:val="20"/>
        </w:rPr>
        <w:t>–</w:t>
      </w:r>
      <w:r w:rsidRPr="00AC319C">
        <w:rPr>
          <w:rFonts w:ascii="Arial" w:hAnsi="Arial" w:cs="Arial"/>
          <w:sz w:val="20"/>
          <w:szCs w:val="20"/>
        </w:rPr>
        <w:t xml:space="preserve"> Θεσσαλονίκη</w:t>
      </w:r>
    </w:p>
    <w:p w:rsidR="00CA12A5" w:rsidRDefault="00CA12A5" w:rsidP="00F8547B">
      <w:pPr>
        <w:ind w:left="284" w:right="-5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Ξενοδοχείο</w:t>
      </w:r>
      <w:r w:rsidR="00F8547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4*</w:t>
      </w:r>
    </w:p>
    <w:p w:rsidR="00CA12A5" w:rsidRDefault="00CA12A5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Δωμάτια</w:t>
      </w:r>
      <w:r w:rsidR="00BD59E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12A5">
        <w:rPr>
          <w:rFonts w:ascii="Arial" w:hAnsi="Arial" w:cs="Arial"/>
          <w:sz w:val="20"/>
          <w:szCs w:val="20"/>
        </w:rPr>
        <w:t>μαθητές σε δίκλινα ή τρίκλινα ή τετράκλινα και καθηγητές σε μονόκλινα</w:t>
      </w:r>
    </w:p>
    <w:p w:rsidR="00CA12A5" w:rsidRDefault="00CA12A5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Διατ</w:t>
      </w:r>
      <w:r w:rsidR="00B7132D">
        <w:rPr>
          <w:rFonts w:ascii="Arial" w:hAnsi="Arial" w:cs="Arial"/>
          <w:b/>
          <w:sz w:val="20"/>
          <w:szCs w:val="20"/>
        </w:rPr>
        <w:t>ρ</w:t>
      </w:r>
      <w:r>
        <w:rPr>
          <w:rFonts w:ascii="Arial" w:hAnsi="Arial" w:cs="Arial"/>
          <w:b/>
          <w:sz w:val="20"/>
          <w:szCs w:val="20"/>
        </w:rPr>
        <w:t>οφή</w:t>
      </w:r>
      <w:r w:rsidR="00BD59E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12A5">
        <w:rPr>
          <w:rFonts w:ascii="Arial" w:hAnsi="Arial" w:cs="Arial"/>
          <w:sz w:val="20"/>
          <w:szCs w:val="20"/>
        </w:rPr>
        <w:t>πρωινό</w:t>
      </w:r>
    </w:p>
    <w:p w:rsidR="00CA12A5" w:rsidRPr="00CA12A5" w:rsidRDefault="00CA12A5" w:rsidP="00F8547B">
      <w:pPr>
        <w:ind w:right="-510"/>
        <w:jc w:val="both"/>
        <w:rPr>
          <w:rFonts w:ascii="Arial" w:hAnsi="Arial" w:cs="Arial"/>
          <w:sz w:val="20"/>
          <w:szCs w:val="20"/>
        </w:rPr>
      </w:pPr>
    </w:p>
    <w:p w:rsidR="00620BBC" w:rsidRDefault="00172854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7132D" w:rsidRDefault="00B7132D" w:rsidP="00F8547B">
      <w:pPr>
        <w:ind w:left="284" w:right="-510"/>
        <w:jc w:val="both"/>
        <w:rPr>
          <w:rFonts w:ascii="Arial" w:hAnsi="Arial" w:cs="Arial"/>
          <w:sz w:val="20"/>
          <w:szCs w:val="20"/>
        </w:rPr>
      </w:pPr>
    </w:p>
    <w:p w:rsidR="00425770" w:rsidRDefault="00425770" w:rsidP="00F8547B">
      <w:pPr>
        <w:ind w:left="284" w:right="-5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Απαραίτητοι όροι</w:t>
      </w:r>
    </w:p>
    <w:p w:rsidR="00425770" w:rsidRPr="00B7132D" w:rsidRDefault="00425770" w:rsidP="00F8547B">
      <w:pPr>
        <w:pStyle w:val="a7"/>
        <w:numPr>
          <w:ilvl w:val="0"/>
          <w:numId w:val="2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 xml:space="preserve">Ασφάλεια αστικής ευθύνης και </w:t>
      </w:r>
      <w:r w:rsidR="00F8547B" w:rsidRPr="00B7132D">
        <w:rPr>
          <w:rFonts w:ascii="Arial" w:hAnsi="Arial" w:cs="Arial"/>
          <w:sz w:val="20"/>
          <w:szCs w:val="20"/>
        </w:rPr>
        <w:t>ευθύνης</w:t>
      </w:r>
      <w:r w:rsidRPr="00B7132D">
        <w:rPr>
          <w:rFonts w:ascii="Arial" w:hAnsi="Arial" w:cs="Arial"/>
          <w:sz w:val="20"/>
          <w:szCs w:val="20"/>
        </w:rPr>
        <w:t xml:space="preserve"> διοργανωτή</w:t>
      </w:r>
    </w:p>
    <w:p w:rsidR="00425770" w:rsidRPr="00B7132D" w:rsidRDefault="00425770" w:rsidP="00F8547B">
      <w:pPr>
        <w:pStyle w:val="a7"/>
        <w:numPr>
          <w:ilvl w:val="0"/>
          <w:numId w:val="2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Πρόσθετη ασφάλιση που καλύπτει τα έξοδα σε περίπτωση ατυχήματος ΄ασθένειας</w:t>
      </w:r>
    </w:p>
    <w:p w:rsidR="00425770" w:rsidRPr="00B7132D" w:rsidRDefault="00425770" w:rsidP="00F8547B">
      <w:pPr>
        <w:pStyle w:val="a7"/>
        <w:numPr>
          <w:ilvl w:val="0"/>
          <w:numId w:val="2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Λεωφορείο σύγχρονο σε άρτια κατάσταση, σύμφωνα με την κείμενη νομοθεσία, διαθέσιμο σε όλη την διάρκεια της εκδρομής.</w:t>
      </w:r>
    </w:p>
    <w:p w:rsidR="00425770" w:rsidRDefault="00425770" w:rsidP="00F8547B">
      <w:pPr>
        <w:ind w:left="284" w:right="118"/>
        <w:jc w:val="both"/>
        <w:rPr>
          <w:rFonts w:ascii="Arial" w:hAnsi="Arial" w:cs="Arial"/>
          <w:sz w:val="20"/>
          <w:szCs w:val="20"/>
        </w:rPr>
      </w:pPr>
    </w:p>
    <w:p w:rsidR="00425770" w:rsidRPr="00B7132D" w:rsidRDefault="00425770" w:rsidP="00F8547B">
      <w:pPr>
        <w:ind w:left="284" w:right="118"/>
        <w:jc w:val="both"/>
        <w:rPr>
          <w:rFonts w:ascii="Arial" w:hAnsi="Arial" w:cs="Arial"/>
          <w:b/>
          <w:sz w:val="20"/>
          <w:szCs w:val="20"/>
        </w:rPr>
      </w:pPr>
      <w:r w:rsidRPr="00B7132D">
        <w:rPr>
          <w:rFonts w:ascii="Arial" w:hAnsi="Arial" w:cs="Arial"/>
          <w:b/>
          <w:sz w:val="20"/>
          <w:szCs w:val="20"/>
        </w:rPr>
        <w:t>Ειδικοί όροι</w:t>
      </w:r>
    </w:p>
    <w:p w:rsidR="00174FCE" w:rsidRPr="00B7132D" w:rsidRDefault="00174FCE" w:rsidP="00F8547B">
      <w:pPr>
        <w:pStyle w:val="a7"/>
        <w:numPr>
          <w:ilvl w:val="0"/>
          <w:numId w:val="3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Η συμμετοχή των συνοδών εκπαιδευτικών είναι δωρεάν</w:t>
      </w:r>
    </w:p>
    <w:p w:rsidR="00174FCE" w:rsidRPr="00B7132D" w:rsidRDefault="00174FCE" w:rsidP="00F8547B">
      <w:pPr>
        <w:pStyle w:val="a7"/>
        <w:numPr>
          <w:ilvl w:val="0"/>
          <w:numId w:val="3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Τα έξοδα του οδηγού βαρύνουν το πρακτορείο.</w:t>
      </w:r>
    </w:p>
    <w:p w:rsidR="00174FCE" w:rsidRPr="00B7132D" w:rsidRDefault="00174FCE" w:rsidP="00F8547B">
      <w:pPr>
        <w:pStyle w:val="a7"/>
        <w:numPr>
          <w:ilvl w:val="0"/>
          <w:numId w:val="3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 xml:space="preserve">Σε περίπτωση </w:t>
      </w:r>
      <w:r w:rsidR="00DB0DA6" w:rsidRPr="00B7132D">
        <w:rPr>
          <w:rFonts w:ascii="Arial" w:hAnsi="Arial" w:cs="Arial"/>
          <w:sz w:val="20"/>
          <w:szCs w:val="20"/>
        </w:rPr>
        <w:t>που μέχρι 4 μαθητές δεν μπορούν λόγω ασθένειας ή άλλου σοβαρού λόγου, δεν θα επιβαρύνουν τη δαπάνη της εκδρομής.</w:t>
      </w:r>
    </w:p>
    <w:p w:rsidR="00B7132D" w:rsidRPr="00B7132D" w:rsidRDefault="00B7132D" w:rsidP="00F8547B">
      <w:pPr>
        <w:pStyle w:val="a7"/>
        <w:numPr>
          <w:ilvl w:val="0"/>
          <w:numId w:val="3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Το πρόγραμμα και οι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DB0DA6" w:rsidRPr="00B7132D" w:rsidRDefault="00DB0DA6" w:rsidP="00F8547B">
      <w:pPr>
        <w:pStyle w:val="a7"/>
        <w:numPr>
          <w:ilvl w:val="0"/>
          <w:numId w:val="3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Όποια παροχή υπάρξει επιπλέον θα συνεκτιμηθεί από την επιτροπή επιλογής.</w:t>
      </w:r>
    </w:p>
    <w:p w:rsidR="00B7132D" w:rsidRDefault="00B7132D" w:rsidP="00F8547B">
      <w:pPr>
        <w:ind w:left="284" w:right="118"/>
        <w:jc w:val="both"/>
        <w:rPr>
          <w:rFonts w:ascii="Arial" w:hAnsi="Arial" w:cs="Arial"/>
          <w:sz w:val="20"/>
          <w:szCs w:val="20"/>
        </w:rPr>
      </w:pPr>
    </w:p>
    <w:p w:rsidR="00B7132D" w:rsidRPr="00B7132D" w:rsidRDefault="00B7132D" w:rsidP="00F8547B">
      <w:pPr>
        <w:ind w:left="284" w:right="118"/>
        <w:jc w:val="both"/>
        <w:rPr>
          <w:rFonts w:ascii="Arial" w:hAnsi="Arial" w:cs="Arial"/>
          <w:b/>
          <w:sz w:val="20"/>
          <w:szCs w:val="20"/>
        </w:rPr>
      </w:pPr>
      <w:r w:rsidRPr="00B7132D">
        <w:rPr>
          <w:rFonts w:ascii="Arial" w:hAnsi="Arial" w:cs="Arial"/>
          <w:b/>
          <w:sz w:val="20"/>
          <w:szCs w:val="20"/>
        </w:rPr>
        <w:t>Οικονομικός διακανονισμός</w:t>
      </w:r>
    </w:p>
    <w:p w:rsidR="00B7132D" w:rsidRPr="00B7132D" w:rsidRDefault="00B7132D" w:rsidP="00F8547B">
      <w:pPr>
        <w:pStyle w:val="a7"/>
        <w:numPr>
          <w:ilvl w:val="0"/>
          <w:numId w:val="4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Με την υπογραφή το 10% του κόστους.</w:t>
      </w:r>
    </w:p>
    <w:p w:rsidR="00B7132D" w:rsidRPr="00B7132D" w:rsidRDefault="00B7132D" w:rsidP="00F8547B">
      <w:pPr>
        <w:pStyle w:val="a7"/>
        <w:numPr>
          <w:ilvl w:val="0"/>
          <w:numId w:val="4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Την παραμονή της αναχώρησης το 60% του κόστους.</w:t>
      </w:r>
    </w:p>
    <w:p w:rsidR="00B7132D" w:rsidRPr="00B7132D" w:rsidRDefault="00B7132D" w:rsidP="00F8547B">
      <w:pPr>
        <w:pStyle w:val="a7"/>
        <w:numPr>
          <w:ilvl w:val="0"/>
          <w:numId w:val="4"/>
        </w:numPr>
        <w:ind w:left="284" w:right="118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Την επόμενη ημέρα από την άφιξη το υπόλοιπο 30%, το οποίο είναι η ποινική ρήτρα για την καλή εκτέλεση της εκδρομής</w:t>
      </w:r>
    </w:p>
    <w:p w:rsidR="00174FCE" w:rsidRDefault="00174FCE" w:rsidP="00F8547B">
      <w:pPr>
        <w:ind w:left="284" w:right="118"/>
        <w:jc w:val="both"/>
        <w:rPr>
          <w:rFonts w:ascii="Arial" w:hAnsi="Arial" w:cs="Arial"/>
          <w:sz w:val="20"/>
          <w:szCs w:val="20"/>
        </w:rPr>
      </w:pPr>
    </w:p>
    <w:p w:rsidR="00620BBC" w:rsidRDefault="00172854" w:rsidP="00F8547B">
      <w:pPr>
        <w:ind w:left="284" w:right="118"/>
        <w:jc w:val="both"/>
      </w:pPr>
      <w:r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 w:rsidR="00620BBC" w:rsidRDefault="00172854" w:rsidP="00F8547B">
      <w:pPr>
        <w:tabs>
          <w:tab w:val="left" w:pos="5370"/>
        </w:tabs>
        <w:ind w:left="284" w:right="118"/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BD59EA">
        <w:rPr>
          <w:rFonts w:ascii="Arial" w:hAnsi="Arial" w:cs="Arial"/>
          <w:sz w:val="20"/>
          <w:szCs w:val="20"/>
        </w:rPr>
        <w:tab/>
      </w:r>
      <w:r w:rsidR="00BD59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Η  Διευθύντρια    </w:t>
      </w:r>
    </w:p>
    <w:p w:rsidR="00620BBC" w:rsidRDefault="00172854" w:rsidP="00F8547B">
      <w:pPr>
        <w:tabs>
          <w:tab w:val="left" w:pos="5370"/>
        </w:tabs>
        <w:ind w:left="284" w:right="-510"/>
      </w:pPr>
      <w:r>
        <w:rPr>
          <w:rFonts w:ascii="Arial" w:hAnsi="Arial" w:cs="Arial"/>
          <w:sz w:val="20"/>
          <w:szCs w:val="20"/>
        </w:rPr>
        <w:t xml:space="preserve">     </w:t>
      </w:r>
    </w:p>
    <w:p w:rsidR="00620BBC" w:rsidRDefault="00172854" w:rsidP="00F8547B">
      <w:pPr>
        <w:tabs>
          <w:tab w:val="left" w:pos="5370"/>
        </w:tabs>
        <w:ind w:left="284" w:right="-51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Σαραντα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υγά Κωνσταντίνα </w:t>
      </w:r>
    </w:p>
    <w:p w:rsidR="00620BBC" w:rsidRDefault="00172854" w:rsidP="00F8547B">
      <w:pPr>
        <w:tabs>
          <w:tab w:val="left" w:pos="5370"/>
        </w:tabs>
        <w:ind w:left="284" w:right="-51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 w:rsidR="00620BBC" w:rsidSect="00BD59EA">
      <w:pgSz w:w="11906" w:h="16838"/>
      <w:pgMar w:top="284" w:right="720" w:bottom="284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Liberation Sans">
    <w:altName w:val="Times New Roman"/>
    <w:charset w:val="01"/>
    <w:family w:val="roman"/>
    <w:pitch w:val="default"/>
    <w:sig w:usb0="00000000" w:usb1="500078FF" w:usb2="00000021" w:usb3="00000000" w:csb0="600001BF" w:csb1="DFF70000"/>
  </w:font>
  <w:font w:name="Noto Sans CJK SC Regular">
    <w:altName w:val="Liberation Mono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775F"/>
    <w:multiLevelType w:val="hybridMultilevel"/>
    <w:tmpl w:val="9EAA8490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 w15:restartNumberingAfterBreak="0">
    <w:nsid w:val="48A3570A"/>
    <w:multiLevelType w:val="hybridMultilevel"/>
    <w:tmpl w:val="C13A4D32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" w15:restartNumberingAfterBreak="0">
    <w:nsid w:val="5A153414"/>
    <w:multiLevelType w:val="multilevel"/>
    <w:tmpl w:val="5A15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7459"/>
    <w:multiLevelType w:val="hybridMultilevel"/>
    <w:tmpl w:val="B51EEBEA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C"/>
    <w:rsid w:val="00065334"/>
    <w:rsid w:val="00172854"/>
    <w:rsid w:val="00174FCE"/>
    <w:rsid w:val="00425770"/>
    <w:rsid w:val="00620BBC"/>
    <w:rsid w:val="00827EFB"/>
    <w:rsid w:val="00AC319C"/>
    <w:rsid w:val="00B66F13"/>
    <w:rsid w:val="00B7132D"/>
    <w:rsid w:val="00BD59EA"/>
    <w:rsid w:val="00CA12A5"/>
    <w:rsid w:val="00DB0DA6"/>
    <w:rsid w:val="00EF6198"/>
    <w:rsid w:val="00F8547B"/>
    <w:rsid w:val="49E85B74"/>
    <w:rsid w:val="5E3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0A1B"/>
  <w15:docId w15:val="{B8FE8A00-7936-479F-A555-7B674B8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</w:rPr>
  </w:style>
  <w:style w:type="paragraph" w:styleId="a6">
    <w:name w:val="List"/>
    <w:basedOn w:val="a4"/>
    <w:rPr>
      <w:rFonts w:cs="FreeSans"/>
    </w:rPr>
  </w:style>
  <w:style w:type="character" w:customStyle="1" w:styleId="InternetLink">
    <w:name w:val="Internet Link"/>
    <w:uiPriority w:val="99"/>
    <w:unhideWhenUsed/>
    <w:qFormat/>
    <w:rPr>
      <w:color w:val="0563C1"/>
      <w:u w:val="single"/>
    </w:rPr>
  </w:style>
  <w:style w:type="character" w:customStyle="1" w:styleId="1">
    <w:name w:val="Επικεφαλίδα #1"/>
    <w:basedOn w:val="a0"/>
    <w:qFormat/>
    <w:rPr>
      <w:rFonts w:ascii="Calibri" w:eastAsia="Calibri" w:hAnsi="Calibri" w:cs="Calibri"/>
      <w:spacing w:val="0"/>
      <w:sz w:val="26"/>
      <w:szCs w:val="26"/>
      <w:u w:val="non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7">
    <w:name w:val="List Paragraph"/>
    <w:basedOn w:val="a"/>
    <w:uiPriority w:val="99"/>
    <w:rsid w:val="00B7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lyk-oraiok.thess.sch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2lyk-oraiok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Βασίλης</dc:creator>
  <cp:lastModifiedBy>vami</cp:lastModifiedBy>
  <cp:revision>3</cp:revision>
  <cp:lastPrinted>2017-11-09T09:17:00Z</cp:lastPrinted>
  <dcterms:created xsi:type="dcterms:W3CDTF">2018-03-08T09:51:00Z</dcterms:created>
  <dcterms:modified xsi:type="dcterms:W3CDTF">2018-03-08T10:12:00Z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1033-10.2.0.5978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