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3343">
              <w:rPr>
                <w:rFonts w:ascii="Comic Sans MS" w:hAnsi="Comic Sans MS"/>
                <w:sz w:val="22"/>
              </w:rPr>
              <w:t xml:space="preserve"> ΠΑΙΔΕΙΑΣ</w:t>
            </w:r>
            <w:r w:rsidR="00B43343" w:rsidRPr="00AA03AB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&amp;</w:t>
            </w:r>
            <w:r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2310 587039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Βαθμός ασφαλείας</w:t>
            </w:r>
            <w:bookmarkEnd w:id="0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624FDF" w:rsidRDefault="001D0FB1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16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  <w:lang w:val="en-US"/>
              </w:rPr>
              <w:t>1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15</w:t>
            </w:r>
          </w:p>
          <w:p w:rsidR="008054BE" w:rsidRPr="001D0FB1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Αρ. </w:t>
            </w:r>
            <w:proofErr w:type="spellStart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Πρωτ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.: </w:t>
            </w:r>
            <w:bookmarkEnd w:id="2"/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Πρόσκληση εκδήλωσης ενδιαφέροντος - κατάθεση οικονομικής προσφοράς για 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ημερήσια </w:t>
      </w:r>
      <w:r w:rsidR="001D0FB1">
        <w:rPr>
          <w:rFonts w:ascii="Calibri,Bold" w:hAnsi="Calibri,Bold" w:cs="Calibri,Bold"/>
          <w:b/>
          <w:bCs/>
          <w:sz w:val="28"/>
          <w:szCs w:val="28"/>
        </w:rPr>
        <w:t xml:space="preserve"> εκδρομή στο εκτροφείο Ορτυκιών </w:t>
      </w:r>
      <w:r w:rsidR="00BF05AC">
        <w:rPr>
          <w:rFonts w:ascii="Calibri,Bold" w:hAnsi="Calibri,Bold" w:cs="Calibri,Bold"/>
          <w:b/>
          <w:bCs/>
          <w:sz w:val="28"/>
          <w:szCs w:val="28"/>
        </w:rPr>
        <w:t>«</w:t>
      </w:r>
      <w:r w:rsidR="001D0FB1">
        <w:rPr>
          <w:rFonts w:ascii="Calibri,Bold" w:hAnsi="Calibri,Bold" w:cs="Calibri,Bold"/>
          <w:b/>
          <w:bCs/>
          <w:sz w:val="28"/>
          <w:szCs w:val="28"/>
        </w:rPr>
        <w:t>Άρτεμις</w:t>
      </w:r>
      <w:r w:rsidR="00BF05AC">
        <w:rPr>
          <w:rFonts w:ascii="Calibri,Bold" w:hAnsi="Calibri,Bold" w:cs="Calibri,Bold"/>
          <w:b/>
          <w:bCs/>
          <w:sz w:val="28"/>
          <w:szCs w:val="28"/>
        </w:rPr>
        <w:t>»</w:t>
      </w:r>
      <w:r w:rsidR="001D0FB1">
        <w:rPr>
          <w:rFonts w:ascii="Calibri,Bold" w:hAnsi="Calibri,Bold" w:cs="Calibri,Bold"/>
          <w:b/>
          <w:bCs/>
          <w:sz w:val="28"/>
          <w:szCs w:val="28"/>
        </w:rPr>
        <w:t xml:space="preserve"> στις ορεινές Πέντε Βρύσες του Δήμου Λαγκαδά νομού Θεσσαλονίκης και στην Άλ</w:t>
      </w:r>
      <w:r w:rsidR="00191F96">
        <w:rPr>
          <w:rFonts w:ascii="Calibri,Bold" w:hAnsi="Calibri,Bold" w:cs="Calibri,Bold"/>
          <w:b/>
          <w:bCs/>
          <w:sz w:val="28"/>
          <w:szCs w:val="28"/>
        </w:rPr>
        <w:t xml:space="preserve">γη </w:t>
      </w:r>
    </w:p>
    <w:p w:rsidR="00191F96" w:rsidRPr="00624FDF" w:rsidRDefault="00191F96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Α.Ε.Γ.Ε</w:t>
      </w:r>
      <w:r w:rsidR="00BF05AC">
        <w:rPr>
          <w:rFonts w:ascii="Calibri,Bold" w:hAnsi="Calibri,Bold" w:cs="Calibri,Bold"/>
          <w:b/>
          <w:bCs/>
          <w:sz w:val="28"/>
          <w:szCs w:val="28"/>
        </w:rPr>
        <w:t xml:space="preserve"> στα 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Θερμά ( Νιγρίτα Σερρών)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2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καταθέσουν στο σχολείο, κατά το χρονικό</w:t>
      </w:r>
      <w:r w:rsidR="00191F96">
        <w:rPr>
          <w:rFonts w:ascii="Calibri" w:hAnsi="Calibri" w:cs="Calibri"/>
          <w:szCs w:val="24"/>
        </w:rPr>
        <w:t xml:space="preserve"> διάστημα από 19 Ιανουαρίου  2015 έως και 21 Ιανουαρίου 2015 ώρα 13</w:t>
      </w:r>
      <w:r w:rsidRPr="00624FDF">
        <w:rPr>
          <w:rFonts w:ascii="Calibri" w:hAnsi="Calibri" w:cs="Calibri"/>
          <w:szCs w:val="24"/>
        </w:rPr>
        <w:t xml:space="preserve">:00, κλειστές προσφορές σχετικά </w:t>
      </w:r>
      <w:r w:rsidR="00191F96">
        <w:rPr>
          <w:rFonts w:ascii="Calibri" w:hAnsi="Calibri" w:cs="Calibri"/>
          <w:szCs w:val="24"/>
        </w:rPr>
        <w:t xml:space="preserve">με την πραγματοποίηση ημερήσιας   εκδρομής </w:t>
      </w:r>
      <w:r w:rsidRPr="00624FDF">
        <w:rPr>
          <w:rFonts w:ascii="Calibri" w:hAnsi="Calibri" w:cs="Calibri"/>
          <w:szCs w:val="24"/>
        </w:rPr>
        <w:t xml:space="preserve"> Περιβαλλοντικών Προγραμμάτων.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191F96">
        <w:rPr>
          <w:rFonts w:ascii="Calibri" w:hAnsi="Calibri" w:cs="Calibri"/>
          <w:szCs w:val="24"/>
        </w:rPr>
        <w:t>Παρασκευή 13 Φεβρουαρίου 2015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191F96">
        <w:rPr>
          <w:rFonts w:ascii="Calibri" w:hAnsi="Calibri" w:cs="Calibri"/>
          <w:szCs w:val="24"/>
        </w:rPr>
        <w:t>τριάντα  (30) μαθητές και τρείς  (03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r w:rsidR="00BF05AC">
        <w:rPr>
          <w:rFonts w:ascii="Calibri" w:hAnsi="Calibri" w:cs="Calibri"/>
          <w:szCs w:val="24"/>
        </w:rPr>
        <w:t>πληρο</w:t>
      </w:r>
      <w:r w:rsidR="00BF05AC" w:rsidRPr="00624FDF">
        <w:rPr>
          <w:rFonts w:ascii="Calibri" w:hAnsi="Calibri" w:cs="Calibri"/>
          <w:szCs w:val="24"/>
        </w:rPr>
        <w:t>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682B56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191F96"/>
    <w:rsid w:val="001D0FB1"/>
    <w:rsid w:val="00432BC7"/>
    <w:rsid w:val="00465DCD"/>
    <w:rsid w:val="005878DD"/>
    <w:rsid w:val="005E4E8E"/>
    <w:rsid w:val="00624FDF"/>
    <w:rsid w:val="00636838"/>
    <w:rsid w:val="00682B56"/>
    <w:rsid w:val="006D3AC7"/>
    <w:rsid w:val="008054BE"/>
    <w:rsid w:val="009344B4"/>
    <w:rsid w:val="00A8638F"/>
    <w:rsid w:val="00AA03AB"/>
    <w:rsid w:val="00AA57B7"/>
    <w:rsid w:val="00AD6AC9"/>
    <w:rsid w:val="00AE541A"/>
    <w:rsid w:val="00B43343"/>
    <w:rsid w:val="00BF05AC"/>
    <w:rsid w:val="00D4078F"/>
    <w:rsid w:val="00E50A45"/>
    <w:rsid w:val="00FE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2015-01-16T11:19:00Z</dcterms:created>
  <dcterms:modified xsi:type="dcterms:W3CDTF">2015-01-16T11:19:00Z</dcterms:modified>
</cp:coreProperties>
</file>